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E27" w:rsidRDefault="00843E27" w:rsidP="00843E27">
      <w:pPr>
        <w:pStyle w:val="GEPlainText"/>
      </w:pPr>
      <w:bookmarkStart w:id="0" w:name="StartOfDoc"/>
      <w:bookmarkStart w:id="1" w:name="NameInfo"/>
      <w:bookmarkStart w:id="2" w:name="_GoBack"/>
      <w:bookmarkStart w:id="3" w:name="TypedDate"/>
      <w:bookmarkEnd w:id="0"/>
      <w:bookmarkEnd w:id="1"/>
      <w:bookmarkEnd w:id="2"/>
    </w:p>
    <w:p w:rsidR="00843E27" w:rsidRDefault="00843E27" w:rsidP="00843E27">
      <w:pPr>
        <w:pStyle w:val="GEPlainText"/>
      </w:pPr>
    </w:p>
    <w:p w:rsidR="00843E27" w:rsidRDefault="00843E27" w:rsidP="00843E27">
      <w:pPr>
        <w:pStyle w:val="GEPlainText"/>
      </w:pPr>
    </w:p>
    <w:p w:rsidR="00843E27" w:rsidRDefault="00843E27" w:rsidP="00843E27">
      <w:pPr>
        <w:pStyle w:val="GEPlainText"/>
      </w:pPr>
    </w:p>
    <w:p w:rsidR="00843E27" w:rsidRDefault="00843E27" w:rsidP="00843E27">
      <w:pPr>
        <w:pStyle w:val="GEPlainText"/>
      </w:pPr>
    </w:p>
    <w:p w:rsidR="00843E27" w:rsidRDefault="00843E27" w:rsidP="00843E27">
      <w:pPr>
        <w:pStyle w:val="GEPlainText"/>
      </w:pPr>
    </w:p>
    <w:p w:rsidR="00843E27" w:rsidRDefault="00843E27" w:rsidP="00843E27">
      <w:pPr>
        <w:pStyle w:val="GEPlainText"/>
      </w:pPr>
    </w:p>
    <w:p w:rsidR="00843E27" w:rsidRDefault="00843E27" w:rsidP="00843E27">
      <w:pPr>
        <w:pStyle w:val="GEPlainText"/>
      </w:pPr>
    </w:p>
    <w:p w:rsidR="00843E27" w:rsidRDefault="00843E27" w:rsidP="00843E27">
      <w:pPr>
        <w:pStyle w:val="GEDate"/>
      </w:pPr>
    </w:p>
    <w:p w:rsidR="00843E27" w:rsidRDefault="00E66465" w:rsidP="00843E27">
      <w:pPr>
        <w:pStyle w:val="GEDate"/>
        <w:spacing w:after="360"/>
      </w:pPr>
      <w:r>
        <w:t>[DATE]</w:t>
      </w:r>
    </w:p>
    <w:bookmarkEnd w:id="3"/>
    <w:p w:rsidR="00843E27" w:rsidRDefault="00843E27" w:rsidP="00843E27">
      <w:pPr>
        <w:pStyle w:val="GEaddress"/>
        <w:rPr>
          <w:b/>
          <w:u w:val="single"/>
        </w:rPr>
      </w:pPr>
      <w:r>
        <w:rPr>
          <w:b/>
          <w:u w:val="single"/>
        </w:rPr>
        <w:t>BY ELECTRONIC DELIVERY</w:t>
      </w:r>
    </w:p>
    <w:p w:rsidR="008C0729" w:rsidRDefault="00E66465" w:rsidP="00843E27">
      <w:pPr>
        <w:pStyle w:val="GEaddress"/>
      </w:pPr>
      <w:r>
        <w:t>[CLIENT NAME]</w:t>
      </w:r>
    </w:p>
    <w:p w:rsidR="00E66465" w:rsidRDefault="00E66465" w:rsidP="00843E27">
      <w:pPr>
        <w:pStyle w:val="GEaddress"/>
      </w:pPr>
      <w:r>
        <w:t>[CLIENT ADDRESS]</w:t>
      </w:r>
    </w:p>
    <w:p w:rsidR="004E5DEB" w:rsidRDefault="004E5DEB" w:rsidP="00843E27">
      <w:pPr>
        <w:pStyle w:val="GEaddress"/>
      </w:pPr>
    </w:p>
    <w:p w:rsidR="00843E27" w:rsidRDefault="00027426" w:rsidP="00843E27">
      <w:pPr>
        <w:pStyle w:val="GEReLine"/>
        <w:spacing w:after="240"/>
      </w:pPr>
      <w:r>
        <w:t>Re:</w:t>
      </w:r>
      <w:r>
        <w:tab/>
      </w:r>
      <w:r w:rsidR="00292EA5">
        <w:t>Cyprus Bank Litigation</w:t>
      </w:r>
      <w:r w:rsidR="00843E27">
        <w:t xml:space="preserve"> </w:t>
      </w:r>
    </w:p>
    <w:p w:rsidR="00843E27" w:rsidRDefault="00843E27" w:rsidP="00843E27">
      <w:pPr>
        <w:pStyle w:val="GEaddress"/>
        <w:spacing w:after="240"/>
      </w:pPr>
      <w:r>
        <w:t xml:space="preserve">Dear </w:t>
      </w:r>
      <w:bookmarkStart w:id="4" w:name="Start"/>
      <w:bookmarkEnd w:id="4"/>
      <w:r w:rsidR="00E66465">
        <w:t>[CLIENT NAME(S)]</w:t>
      </w:r>
      <w:r w:rsidR="008C0729">
        <w:t>:</w:t>
      </w:r>
    </w:p>
    <w:p w:rsidR="00843E27" w:rsidRDefault="00843E27" w:rsidP="00843E27">
      <w:pPr>
        <w:pStyle w:val="GEBodyText1"/>
        <w:ind w:firstLine="0"/>
      </w:pPr>
      <w:r>
        <w:tab/>
        <w:t>This letter memorializes the agreement between</w:t>
      </w:r>
      <w:r w:rsidR="00955BAC">
        <w:t xml:space="preserve"> </w:t>
      </w:r>
      <w:r w:rsidR="00E66465">
        <w:t>[CLIENT NAME] (“Client”)</w:t>
      </w:r>
      <w:r>
        <w:t xml:space="preserve"> and Grant &amp; Eisenhofer</w:t>
      </w:r>
      <w:r w:rsidR="00561335">
        <w:t xml:space="preserve"> PA </w:t>
      </w:r>
      <w:r w:rsidR="00FB3B74">
        <w:t>(“G&amp;E”)</w:t>
      </w:r>
      <w:r w:rsidR="003D2F68">
        <w:t xml:space="preserve"> </w:t>
      </w:r>
      <w:r w:rsidR="000424E3">
        <w:t xml:space="preserve">and Kyros Law Associates </w:t>
      </w:r>
      <w:r w:rsidR="00FB3B74">
        <w:t xml:space="preserve">(“KLA”) </w:t>
      </w:r>
      <w:r w:rsidR="00561335">
        <w:t>(</w:t>
      </w:r>
      <w:r w:rsidR="000424E3">
        <w:t xml:space="preserve">collectively </w:t>
      </w:r>
      <w:r w:rsidR="00561335">
        <w:t>“</w:t>
      </w:r>
      <w:r w:rsidR="00FB3B74">
        <w:t>the Firms</w:t>
      </w:r>
      <w:r>
        <w:t xml:space="preserve">”) regarding the retention of </w:t>
      </w:r>
      <w:r w:rsidR="00FB3B74">
        <w:t>the Firms</w:t>
      </w:r>
      <w:r>
        <w:t xml:space="preserve"> to provide the litigation and other services as described below on behalf of </w:t>
      </w:r>
      <w:r w:rsidR="001E04BD">
        <w:t>Client</w:t>
      </w:r>
      <w:r>
        <w:t xml:space="preserve"> and other plaintiffs in connection with proposed litigation against the </w:t>
      </w:r>
      <w:r w:rsidR="000424E3">
        <w:t xml:space="preserve">Government of Cyprus </w:t>
      </w:r>
      <w:r>
        <w:t>(the “</w:t>
      </w:r>
      <w:r w:rsidR="000424E3">
        <w:t>Cyprus</w:t>
      </w:r>
      <w:r>
        <w:t xml:space="preserve"> Defendants”) in </w:t>
      </w:r>
      <w:r w:rsidR="000424E3">
        <w:t xml:space="preserve">an International Arbitration </w:t>
      </w:r>
      <w:r w:rsidR="00CC0417">
        <w:t xml:space="preserve">proceeding pursuant to an applicable Bilateral Investment Treaty </w:t>
      </w:r>
      <w:r>
        <w:t>(the “</w:t>
      </w:r>
      <w:r w:rsidR="000424E3">
        <w:t xml:space="preserve">Cyprus Bank </w:t>
      </w:r>
      <w:r w:rsidR="001B75FD">
        <w:t>Arbitration</w:t>
      </w:r>
      <w:r>
        <w:t xml:space="preserve">”).  </w:t>
      </w:r>
      <w:r w:rsidR="00C84F5D">
        <w:t xml:space="preserve">The </w:t>
      </w:r>
      <w:r w:rsidR="001B52DE">
        <w:t xml:space="preserve">Cyprus Bank </w:t>
      </w:r>
      <w:r w:rsidR="001B75FD">
        <w:t xml:space="preserve">Arbitration </w:t>
      </w:r>
      <w:r w:rsidR="00C84F5D">
        <w:t xml:space="preserve">will be prosecuted on behalf of </w:t>
      </w:r>
      <w:r w:rsidR="00C6575E">
        <w:t xml:space="preserve">Greek nationals and citizens </w:t>
      </w:r>
      <w:r w:rsidR="00C84F5D">
        <w:t xml:space="preserve">who suffered losses arising out of </w:t>
      </w:r>
      <w:r w:rsidR="001B52DE">
        <w:t>their investments (deposits</w:t>
      </w:r>
      <w:r w:rsidR="00C6575E">
        <w:t xml:space="preserve"> and</w:t>
      </w:r>
      <w:r w:rsidR="001B52DE">
        <w:t xml:space="preserve"> bond</w:t>
      </w:r>
      <w:r w:rsidR="00C6575E">
        <w:t>s</w:t>
      </w:r>
      <w:r w:rsidR="00553278">
        <w:t>) in Cyprus Popular B</w:t>
      </w:r>
      <w:r w:rsidR="001B52DE">
        <w:t xml:space="preserve">ank (also called Laiki Bank) and Bank of Cyprus </w:t>
      </w:r>
      <w:r w:rsidR="00C6575E">
        <w:t>(</w:t>
      </w:r>
      <w:r w:rsidR="001B52DE">
        <w:t>the “Cyprus Bank Investments”)</w:t>
      </w:r>
      <w:r w:rsidR="00C6575E">
        <w:t xml:space="preserve"> pursuant to the Bailing in of Bank of Cyprus Public Company Limited Decree of 2013, and all related decrees passed by the government of Cyprus</w:t>
      </w:r>
      <w:r w:rsidR="001B52DE">
        <w:t>.</w:t>
      </w:r>
      <w:r w:rsidR="00C84F5D">
        <w:t xml:space="preserve">  </w:t>
      </w:r>
      <w:r w:rsidR="00247D9A">
        <w:t xml:space="preserve">The Cyprus Bank Arbitration will be prosecuted on behalf of multiple clients and you will be represented as part of a group and not individually.  If the Cyprus Bank Litigation cannot be prosecuted as a group action on behalf of multiple claimants, then the provisions of Paragraph </w:t>
      </w:r>
      <w:r w:rsidR="00994C3C">
        <w:t>2</w:t>
      </w:r>
      <w:r w:rsidR="00247D9A">
        <w:t xml:space="preserve"> below may apply.</w:t>
      </w:r>
    </w:p>
    <w:p w:rsidR="00843E27" w:rsidRDefault="00FB3B74" w:rsidP="00843E27">
      <w:pPr>
        <w:pStyle w:val="GEBodyText1"/>
        <w:numPr>
          <w:ilvl w:val="0"/>
          <w:numId w:val="40"/>
        </w:numPr>
      </w:pPr>
      <w:r>
        <w:t>the Firms</w:t>
      </w:r>
      <w:r w:rsidR="00EC1E3E">
        <w:t xml:space="preserve"> </w:t>
      </w:r>
      <w:r w:rsidR="00843E27">
        <w:t xml:space="preserve">hereby agree </w:t>
      </w:r>
      <w:r w:rsidR="00EC1E3E">
        <w:t>to provide Client</w:t>
      </w:r>
      <w:r w:rsidR="00843E27">
        <w:t xml:space="preserve"> </w:t>
      </w:r>
      <w:r w:rsidR="00EC1E3E">
        <w:t>with</w:t>
      </w:r>
      <w:r w:rsidR="00843E27">
        <w:t xml:space="preserve"> the following services in connection with the </w:t>
      </w:r>
      <w:r w:rsidR="001B52DE">
        <w:t xml:space="preserve">Cyprus Bank </w:t>
      </w:r>
      <w:r w:rsidR="001B75FD">
        <w:t>Arbitration</w:t>
      </w:r>
      <w:r w:rsidR="00ED50B3">
        <w:t>, which shall be undertaken with reasonable skill and care</w:t>
      </w:r>
      <w:r w:rsidR="00843E27">
        <w:t xml:space="preserve">: </w:t>
      </w:r>
    </w:p>
    <w:p w:rsidR="00E272DC" w:rsidRDefault="00E272DC" w:rsidP="00843E27">
      <w:pPr>
        <w:pStyle w:val="GEBodyText1"/>
        <w:numPr>
          <w:ilvl w:val="1"/>
          <w:numId w:val="40"/>
        </w:numPr>
      </w:pPr>
      <w:r>
        <w:t>Provid</w:t>
      </w:r>
      <w:r w:rsidR="00553278">
        <w:t>ing</w:t>
      </w:r>
      <w:r>
        <w:t xml:space="preserve"> necessary legal services in connection with the Cyprus Bank </w:t>
      </w:r>
      <w:r w:rsidR="00D74338">
        <w:t>Arbitration</w:t>
      </w:r>
      <w:r>
        <w:t>.</w:t>
      </w:r>
    </w:p>
    <w:p w:rsidR="00843E27" w:rsidRDefault="00843E27" w:rsidP="00843E27">
      <w:pPr>
        <w:pStyle w:val="GEBodyText1"/>
        <w:numPr>
          <w:ilvl w:val="1"/>
          <w:numId w:val="40"/>
        </w:numPr>
      </w:pPr>
      <w:r>
        <w:t xml:space="preserve">Selecting </w:t>
      </w:r>
      <w:r w:rsidR="00E272DC">
        <w:t xml:space="preserve">and paying </w:t>
      </w:r>
      <w:r>
        <w:t>counsel</w:t>
      </w:r>
      <w:r w:rsidR="00B1273D">
        <w:t xml:space="preserve"> (assisting counsel)</w:t>
      </w:r>
      <w:r>
        <w:t xml:space="preserve"> </w:t>
      </w:r>
      <w:r w:rsidR="00E272DC">
        <w:t xml:space="preserve">as necessary to assist in </w:t>
      </w:r>
      <w:r>
        <w:t>prosecut</w:t>
      </w:r>
      <w:r w:rsidR="00E272DC">
        <w:t>ing</w:t>
      </w:r>
      <w:r>
        <w:t xml:space="preserve"> the </w:t>
      </w:r>
      <w:r w:rsidR="001B52DE">
        <w:t xml:space="preserve">Cyprus Bank </w:t>
      </w:r>
      <w:r w:rsidR="00D74338">
        <w:t>Arbitration</w:t>
      </w:r>
      <w:r>
        <w:t xml:space="preserve">.  </w:t>
      </w:r>
    </w:p>
    <w:p w:rsidR="00843E27" w:rsidRDefault="00E272DC" w:rsidP="00843E27">
      <w:pPr>
        <w:pStyle w:val="GEBodyText1"/>
        <w:numPr>
          <w:ilvl w:val="1"/>
          <w:numId w:val="40"/>
        </w:numPr>
      </w:pPr>
      <w:r>
        <w:lastRenderedPageBreak/>
        <w:t>Paying</w:t>
      </w:r>
      <w:r w:rsidR="00843E27">
        <w:t xml:space="preserve"> all expenses </w:t>
      </w:r>
      <w:r w:rsidR="001E04BD">
        <w:t xml:space="preserve">(hereinafter “Expenses”) </w:t>
      </w:r>
      <w:r w:rsidR="00843E27">
        <w:t>incurred</w:t>
      </w:r>
      <w:r w:rsidR="00984EB4">
        <w:t xml:space="preserve"> on behalf of the Client</w:t>
      </w:r>
      <w:r w:rsidR="00843E27">
        <w:t xml:space="preserve"> in connection with the </w:t>
      </w:r>
      <w:r w:rsidR="001B52DE">
        <w:t xml:space="preserve">Cyprus Bank </w:t>
      </w:r>
      <w:r w:rsidR="001B75FD">
        <w:t>Arbitration</w:t>
      </w:r>
      <w:r w:rsidR="001B75FD" w:rsidDel="001B75FD">
        <w:t xml:space="preserve"> </w:t>
      </w:r>
      <w:r w:rsidR="00843E27">
        <w:t xml:space="preserve">including, but not limited to, fees </w:t>
      </w:r>
      <w:r w:rsidR="00B1273D">
        <w:t>of</w:t>
      </w:r>
      <w:r w:rsidR="00843E27">
        <w:t xml:space="preserve"> </w:t>
      </w:r>
      <w:r>
        <w:t>assisting</w:t>
      </w:r>
      <w:r w:rsidR="00843E27">
        <w:t xml:space="preserve"> </w:t>
      </w:r>
      <w:r>
        <w:t>c</w:t>
      </w:r>
      <w:r w:rsidR="00843E27">
        <w:t xml:space="preserve">ounsel, </w:t>
      </w:r>
      <w:r w:rsidR="00DD2476">
        <w:t>arbitrator fees</w:t>
      </w:r>
      <w:r w:rsidR="00C4074C">
        <w:t xml:space="preserve">, </w:t>
      </w:r>
      <w:r w:rsidR="006E0989">
        <w:t>the costs of eDisclosure systems,</w:t>
      </w:r>
      <w:r w:rsidR="001E04BD">
        <w:t xml:space="preserve"> </w:t>
      </w:r>
      <w:r w:rsidR="00843E27">
        <w:t>investigators’ charges, expert witness fees, photocopying, computer-assisted research costs, long distance telephone charges, telefax charges, travel expenses, and special mailings and messenger charges and any other exp</w:t>
      </w:r>
      <w:r w:rsidR="00AB72E5">
        <w:t xml:space="preserve">enses associated with the </w:t>
      </w:r>
      <w:r w:rsidR="001B52DE">
        <w:t xml:space="preserve">Cyprus Bank </w:t>
      </w:r>
      <w:r w:rsidR="001B75FD">
        <w:t>Arbitration</w:t>
      </w:r>
      <w:r w:rsidR="00AB72E5">
        <w:t xml:space="preserve">, which costs </w:t>
      </w:r>
      <w:r w:rsidR="00FB3B74">
        <w:t>the Firms</w:t>
      </w:r>
      <w:r w:rsidR="00AB72E5">
        <w:t xml:space="preserve"> will ensure are charged at cost without overhead or other mark up</w:t>
      </w:r>
      <w:r w:rsidR="00843E27">
        <w:t xml:space="preserve">.  </w:t>
      </w:r>
    </w:p>
    <w:p w:rsidR="00994C3C" w:rsidRPr="00994C3C" w:rsidRDefault="00994C3C" w:rsidP="007A72AD">
      <w:pPr>
        <w:pStyle w:val="GEBodyText1"/>
        <w:numPr>
          <w:ilvl w:val="0"/>
          <w:numId w:val="40"/>
        </w:numPr>
      </w:pPr>
      <w:r>
        <w:t>In the event that G&amp;E decides, in its sole discretion, that the Cyprus Bank Arbitration cannot go forward because (1) there are insufficient client losses in the aggregate to make the litigation economically viable; (2) there are legal impediments to bringing the litigation that cannot be overcome; or (3) the litigation is not viable for some other reason, the Firms will have no obligation to proceed with the Cyprus Bank Arbitration,</w:t>
      </w:r>
      <w:r w:rsidR="00F10B4B">
        <w:t xml:space="preserve"> and</w:t>
      </w:r>
      <w:r>
        <w:t xml:space="preserve"> this Agreement will be terminated.  G&amp;E will notify Client whether or not it will proceed with the Cyprus Bank Arbitration no later than December 31, 2014.  </w:t>
      </w:r>
    </w:p>
    <w:p w:rsidR="007A72AD" w:rsidRPr="007A72AD" w:rsidRDefault="00843E27" w:rsidP="007A72AD">
      <w:pPr>
        <w:pStyle w:val="GEBodyText1"/>
        <w:numPr>
          <w:ilvl w:val="0"/>
          <w:numId w:val="40"/>
        </w:numPr>
      </w:pPr>
      <w:r>
        <w:rPr>
          <w:szCs w:val="21"/>
        </w:rPr>
        <w:t>In the event of a favorable judgment</w:t>
      </w:r>
      <w:r w:rsidR="0089487C">
        <w:rPr>
          <w:szCs w:val="21"/>
        </w:rPr>
        <w:t>,</w:t>
      </w:r>
      <w:r>
        <w:rPr>
          <w:szCs w:val="21"/>
        </w:rPr>
        <w:t xml:space="preserve"> </w:t>
      </w:r>
      <w:r w:rsidR="00F223D4">
        <w:rPr>
          <w:szCs w:val="21"/>
        </w:rPr>
        <w:t xml:space="preserve">award, </w:t>
      </w:r>
      <w:r>
        <w:rPr>
          <w:szCs w:val="21"/>
        </w:rPr>
        <w:t>settlement</w:t>
      </w:r>
      <w:r w:rsidR="0089487C">
        <w:rPr>
          <w:szCs w:val="21"/>
        </w:rPr>
        <w:t>,</w:t>
      </w:r>
      <w:r>
        <w:rPr>
          <w:szCs w:val="21"/>
        </w:rPr>
        <w:t xml:space="preserve"> or </w:t>
      </w:r>
      <w:r w:rsidR="006265FE">
        <w:rPr>
          <w:szCs w:val="21"/>
        </w:rPr>
        <w:t xml:space="preserve">any </w:t>
      </w:r>
      <w:r>
        <w:rPr>
          <w:szCs w:val="21"/>
        </w:rPr>
        <w:t xml:space="preserve">decision by </w:t>
      </w:r>
      <w:r w:rsidR="006265FE">
        <w:rPr>
          <w:szCs w:val="21"/>
        </w:rPr>
        <w:t>any third party</w:t>
      </w:r>
      <w:r>
        <w:rPr>
          <w:szCs w:val="21"/>
        </w:rPr>
        <w:t xml:space="preserve"> to compensate the Client </w:t>
      </w:r>
      <w:r w:rsidR="006265FE">
        <w:rPr>
          <w:szCs w:val="21"/>
        </w:rPr>
        <w:t>for the Cyprus-related losses</w:t>
      </w:r>
      <w:r w:rsidR="007A72AD">
        <w:rPr>
          <w:szCs w:val="21"/>
        </w:rPr>
        <w:t xml:space="preserve">, </w:t>
      </w:r>
      <w:r w:rsidR="008874BB">
        <w:rPr>
          <w:szCs w:val="21"/>
        </w:rPr>
        <w:t xml:space="preserve">the </w:t>
      </w:r>
      <w:r w:rsidR="007A72AD">
        <w:rPr>
          <w:szCs w:val="21"/>
        </w:rPr>
        <w:t xml:space="preserve">Client, in order to compensate </w:t>
      </w:r>
      <w:r w:rsidR="00FB3B74">
        <w:rPr>
          <w:szCs w:val="21"/>
        </w:rPr>
        <w:t>the Firms</w:t>
      </w:r>
      <w:r w:rsidR="007A72AD">
        <w:rPr>
          <w:szCs w:val="21"/>
        </w:rPr>
        <w:t xml:space="preserve"> for the significant risk that </w:t>
      </w:r>
      <w:r w:rsidR="00FB3B74">
        <w:rPr>
          <w:szCs w:val="21"/>
        </w:rPr>
        <w:t>the Firms</w:t>
      </w:r>
      <w:r w:rsidR="007A72AD">
        <w:rPr>
          <w:szCs w:val="21"/>
        </w:rPr>
        <w:t xml:space="preserve"> </w:t>
      </w:r>
      <w:r w:rsidR="00FB3B74">
        <w:rPr>
          <w:szCs w:val="21"/>
        </w:rPr>
        <w:t>are</w:t>
      </w:r>
      <w:r w:rsidR="007A72AD">
        <w:rPr>
          <w:szCs w:val="21"/>
        </w:rPr>
        <w:t xml:space="preserve"> taking in this case by providing the funding and other services set forth above</w:t>
      </w:r>
      <w:r w:rsidR="00E272DC">
        <w:rPr>
          <w:szCs w:val="21"/>
        </w:rPr>
        <w:t>,</w:t>
      </w:r>
      <w:r w:rsidR="007A72AD">
        <w:rPr>
          <w:szCs w:val="21"/>
        </w:rPr>
        <w:t xml:space="preserve"> agrees to the following: </w:t>
      </w:r>
    </w:p>
    <w:p w:rsidR="007A72AD" w:rsidRDefault="006A3D03" w:rsidP="008874BB">
      <w:pPr>
        <w:pStyle w:val="GEBodyText1"/>
        <w:numPr>
          <w:ilvl w:val="1"/>
          <w:numId w:val="40"/>
        </w:numPr>
      </w:pPr>
      <w:r>
        <w:t xml:space="preserve">Client shall pay </w:t>
      </w:r>
      <w:r w:rsidR="001E04BD">
        <w:t xml:space="preserve">to </w:t>
      </w:r>
      <w:r w:rsidR="00FB3B74">
        <w:t>the Firms</w:t>
      </w:r>
      <w:r w:rsidR="001E04BD">
        <w:t xml:space="preserve"> </w:t>
      </w:r>
      <w:r w:rsidR="001E04BD">
        <w:rPr>
          <w:color w:val="000000"/>
        </w:rPr>
        <w:t xml:space="preserve">its pro rata share, based upon the </w:t>
      </w:r>
      <w:r w:rsidR="00E272DC">
        <w:rPr>
          <w:color w:val="000000"/>
        </w:rPr>
        <w:t>client’s recoverable losses in the Cyprus</w:t>
      </w:r>
      <w:r w:rsidR="00E2145E">
        <w:rPr>
          <w:color w:val="000000"/>
        </w:rPr>
        <w:t xml:space="preserve"> B</w:t>
      </w:r>
      <w:r w:rsidR="00E272DC">
        <w:rPr>
          <w:color w:val="000000"/>
        </w:rPr>
        <w:t xml:space="preserve">ank </w:t>
      </w:r>
      <w:r w:rsidR="001B75FD">
        <w:rPr>
          <w:color w:val="000000"/>
        </w:rPr>
        <w:t>Arbitration</w:t>
      </w:r>
      <w:r w:rsidR="001E04BD">
        <w:rPr>
          <w:color w:val="000000"/>
        </w:rPr>
        <w:t>, of</w:t>
      </w:r>
      <w:r w:rsidR="001E04BD">
        <w:t xml:space="preserve"> </w:t>
      </w:r>
      <w:r>
        <w:t xml:space="preserve">all </w:t>
      </w:r>
      <w:r w:rsidR="001E04BD">
        <w:t>E</w:t>
      </w:r>
      <w:r>
        <w:t xml:space="preserve">xpenses incurred by </w:t>
      </w:r>
      <w:r w:rsidR="00FB3B74">
        <w:t>the Firms</w:t>
      </w:r>
      <w:r>
        <w:t xml:space="preserve"> in connection with the </w:t>
      </w:r>
      <w:r w:rsidR="001B52DE">
        <w:t xml:space="preserve">Cyprus Bank </w:t>
      </w:r>
      <w:r w:rsidR="001B75FD">
        <w:t xml:space="preserve">Arbitration </w:t>
      </w:r>
      <w:r w:rsidR="0089487C">
        <w:t xml:space="preserve">as described above in paragraph </w:t>
      </w:r>
      <w:r w:rsidR="000101C4">
        <w:t>1</w:t>
      </w:r>
      <w:r w:rsidR="0089487C">
        <w:t>.c.</w:t>
      </w:r>
      <w:r w:rsidR="00D47E44">
        <w:t>;</w:t>
      </w:r>
      <w:r w:rsidR="009B3443" w:rsidRPr="009B3443">
        <w:t xml:space="preserve"> </w:t>
      </w:r>
      <w:r w:rsidR="00D47E44">
        <w:t>however, such payment shall</w:t>
      </w:r>
      <w:r w:rsidR="00B35913">
        <w:t xml:space="preserve"> only come out of Client’s share of the gross </w:t>
      </w:r>
      <w:r w:rsidR="00B1619B">
        <w:t>recovery</w:t>
      </w:r>
      <w:r w:rsidR="00B35913">
        <w:t xml:space="preserve"> from the </w:t>
      </w:r>
      <w:r w:rsidR="001B52DE">
        <w:t xml:space="preserve">Cyprus Bank </w:t>
      </w:r>
      <w:r w:rsidR="001B75FD">
        <w:t xml:space="preserve">Arbitration </w:t>
      </w:r>
      <w:r w:rsidR="00B35913">
        <w:t>and shall</w:t>
      </w:r>
      <w:r w:rsidR="00D47E44">
        <w:t xml:space="preserve"> never exceed </w:t>
      </w:r>
      <w:r w:rsidR="009959A6">
        <w:t xml:space="preserve">10% of </w:t>
      </w:r>
      <w:r w:rsidR="00D47E44">
        <w:t xml:space="preserve">Client’s share of the gross </w:t>
      </w:r>
      <w:r w:rsidR="00B1619B">
        <w:t>recovery</w:t>
      </w:r>
      <w:r w:rsidR="00D47E44">
        <w:t xml:space="preserve"> from the </w:t>
      </w:r>
      <w:r w:rsidR="001B52DE">
        <w:t xml:space="preserve">Cyprus Bank </w:t>
      </w:r>
      <w:r w:rsidR="001B75FD">
        <w:t>Arbitration</w:t>
      </w:r>
      <w:r>
        <w:t xml:space="preserve">; </w:t>
      </w:r>
      <w:r w:rsidR="0089487C">
        <w:t>and</w:t>
      </w:r>
    </w:p>
    <w:p w:rsidR="00843E27" w:rsidRPr="009A63D1" w:rsidRDefault="00074034" w:rsidP="00843E27">
      <w:pPr>
        <w:pStyle w:val="GEBodyText1"/>
        <w:numPr>
          <w:ilvl w:val="1"/>
          <w:numId w:val="40"/>
        </w:numPr>
      </w:pPr>
      <w:r>
        <w:rPr>
          <w:color w:val="000000"/>
        </w:rPr>
        <w:t>Client</w:t>
      </w:r>
      <w:r w:rsidR="00D35820">
        <w:rPr>
          <w:color w:val="000000"/>
        </w:rPr>
        <w:t xml:space="preserve"> shall pay its</w:t>
      </w:r>
      <w:r>
        <w:rPr>
          <w:color w:val="000000"/>
        </w:rPr>
        <w:t xml:space="preserve"> pro rata share, based upon</w:t>
      </w:r>
      <w:r w:rsidR="00B35913">
        <w:rPr>
          <w:color w:val="000000"/>
        </w:rPr>
        <w:t xml:space="preserve"> </w:t>
      </w:r>
      <w:r w:rsidR="00E2145E">
        <w:rPr>
          <w:color w:val="000000"/>
        </w:rPr>
        <w:t xml:space="preserve">its recoverable </w:t>
      </w:r>
      <w:r w:rsidR="00B35913">
        <w:rPr>
          <w:color w:val="000000"/>
        </w:rPr>
        <w:t>losses</w:t>
      </w:r>
      <w:r w:rsidR="00E2145E">
        <w:rPr>
          <w:color w:val="000000"/>
        </w:rPr>
        <w:t xml:space="preserve"> in the Cyprus Bank </w:t>
      </w:r>
      <w:r w:rsidR="001B75FD">
        <w:t>Arbitration</w:t>
      </w:r>
      <w:r>
        <w:rPr>
          <w:color w:val="000000"/>
        </w:rPr>
        <w:t xml:space="preserve">, of </w:t>
      </w:r>
      <w:r w:rsidR="009959A6">
        <w:rPr>
          <w:color w:val="000000"/>
        </w:rPr>
        <w:t>20</w:t>
      </w:r>
      <w:r w:rsidR="006265FE">
        <w:rPr>
          <w:color w:val="000000"/>
        </w:rPr>
        <w:t xml:space="preserve">% </w:t>
      </w:r>
      <w:r w:rsidR="00843E27">
        <w:rPr>
          <w:color w:val="000000"/>
        </w:rPr>
        <w:t xml:space="preserve">of the gross </w:t>
      </w:r>
      <w:r w:rsidR="00B1619B">
        <w:rPr>
          <w:color w:val="000000"/>
        </w:rPr>
        <w:t>recovery</w:t>
      </w:r>
      <w:r w:rsidR="009A63D1">
        <w:rPr>
          <w:color w:val="000000"/>
        </w:rPr>
        <w:t xml:space="preserve"> </w:t>
      </w:r>
      <w:r>
        <w:rPr>
          <w:color w:val="000000"/>
        </w:rPr>
        <w:t xml:space="preserve">awarded to all clients represented by </w:t>
      </w:r>
      <w:r w:rsidR="00FB3B74">
        <w:rPr>
          <w:color w:val="000000"/>
        </w:rPr>
        <w:t>the Firms</w:t>
      </w:r>
      <w:r>
        <w:rPr>
          <w:color w:val="000000"/>
        </w:rPr>
        <w:t xml:space="preserve">, </w:t>
      </w:r>
      <w:r w:rsidR="00843E27">
        <w:rPr>
          <w:color w:val="000000"/>
        </w:rPr>
        <w:t xml:space="preserve">or payable pursuant to a settlement agreement with </w:t>
      </w:r>
      <w:r w:rsidR="00F223D4">
        <w:rPr>
          <w:color w:val="000000"/>
        </w:rPr>
        <w:t>any counterparty to the Cyprus Bank Arbitration</w:t>
      </w:r>
      <w:r w:rsidR="00843E27">
        <w:rPr>
          <w:color w:val="000000"/>
        </w:rPr>
        <w:t>, or, pursuant to a unilateral decision by any such party</w:t>
      </w:r>
      <w:r w:rsidR="006265FE">
        <w:rPr>
          <w:color w:val="000000"/>
        </w:rPr>
        <w:t xml:space="preserve"> or third party</w:t>
      </w:r>
      <w:r w:rsidR="00843E27">
        <w:rPr>
          <w:color w:val="000000"/>
        </w:rPr>
        <w:t xml:space="preserve"> to make a payment compensating wholly or partly the losses suffered by </w:t>
      </w:r>
      <w:r>
        <w:rPr>
          <w:color w:val="000000"/>
        </w:rPr>
        <w:t xml:space="preserve">the </w:t>
      </w:r>
      <w:r w:rsidR="005733B4">
        <w:rPr>
          <w:color w:val="000000"/>
        </w:rPr>
        <w:t>c</w:t>
      </w:r>
      <w:r w:rsidR="00843E27">
        <w:rPr>
          <w:color w:val="000000"/>
        </w:rPr>
        <w:t>lient</w:t>
      </w:r>
      <w:r>
        <w:rPr>
          <w:color w:val="000000"/>
        </w:rPr>
        <w:t>s</w:t>
      </w:r>
      <w:r w:rsidR="005733B4">
        <w:rPr>
          <w:color w:val="000000"/>
        </w:rPr>
        <w:t xml:space="preserve"> on their</w:t>
      </w:r>
      <w:r w:rsidR="00843E27">
        <w:rPr>
          <w:color w:val="000000"/>
        </w:rPr>
        <w:t xml:space="preserve"> </w:t>
      </w:r>
      <w:r w:rsidR="00E2145E">
        <w:rPr>
          <w:color w:val="000000"/>
        </w:rPr>
        <w:t xml:space="preserve">Cyprus </w:t>
      </w:r>
      <w:r w:rsidR="00F223D4">
        <w:rPr>
          <w:color w:val="000000"/>
        </w:rPr>
        <w:t xml:space="preserve">Bank </w:t>
      </w:r>
      <w:r w:rsidR="00E2145E">
        <w:rPr>
          <w:color w:val="000000"/>
        </w:rPr>
        <w:t>Investments</w:t>
      </w:r>
      <w:r w:rsidR="00843E27">
        <w:rPr>
          <w:color w:val="000000"/>
        </w:rPr>
        <w:t xml:space="preserve">, irrespective of the nature of the compensation (in cash, financial instruments or otherwise) after the deduction of </w:t>
      </w:r>
      <w:r w:rsidR="00DD2476">
        <w:rPr>
          <w:color w:val="000000"/>
        </w:rPr>
        <w:t>E</w:t>
      </w:r>
      <w:r w:rsidR="00843E27">
        <w:rPr>
          <w:color w:val="000000"/>
        </w:rPr>
        <w:t>xpenses</w:t>
      </w:r>
      <w:r w:rsidR="005733B4">
        <w:rPr>
          <w:color w:val="000000"/>
        </w:rPr>
        <w:t xml:space="preserve"> paid by the clients</w:t>
      </w:r>
      <w:r w:rsidR="00843E27">
        <w:rPr>
          <w:color w:val="000000"/>
        </w:rPr>
        <w:t xml:space="preserve"> as provided in</w:t>
      </w:r>
      <w:r w:rsidR="001F0208">
        <w:rPr>
          <w:color w:val="000000"/>
        </w:rPr>
        <w:t xml:space="preserve"> paragraph </w:t>
      </w:r>
      <w:r w:rsidR="00994C3C">
        <w:rPr>
          <w:color w:val="000000"/>
        </w:rPr>
        <w:t>3</w:t>
      </w:r>
      <w:r w:rsidR="00D717C2">
        <w:rPr>
          <w:color w:val="000000"/>
        </w:rPr>
        <w:t>.</w:t>
      </w:r>
      <w:r w:rsidR="00E2145E">
        <w:rPr>
          <w:color w:val="000000"/>
        </w:rPr>
        <w:t>a</w:t>
      </w:r>
      <w:r w:rsidR="001F0208">
        <w:rPr>
          <w:color w:val="000000"/>
        </w:rPr>
        <w:t xml:space="preserve">; </w:t>
      </w:r>
      <w:r w:rsidR="00931C3B">
        <w:rPr>
          <w:color w:val="000000"/>
        </w:rPr>
        <w:t>and</w:t>
      </w:r>
    </w:p>
    <w:p w:rsidR="006E740B" w:rsidRPr="006E740B" w:rsidRDefault="00843E27" w:rsidP="00843E27">
      <w:pPr>
        <w:pStyle w:val="GEBodyText1"/>
        <w:numPr>
          <w:ilvl w:val="1"/>
          <w:numId w:val="40"/>
        </w:numPr>
      </w:pPr>
      <w:r>
        <w:t xml:space="preserve">If there is no </w:t>
      </w:r>
      <w:r w:rsidR="008874BB">
        <w:rPr>
          <w:szCs w:val="21"/>
        </w:rPr>
        <w:t>favorable judgment,</w:t>
      </w:r>
      <w:r>
        <w:rPr>
          <w:szCs w:val="21"/>
        </w:rPr>
        <w:t xml:space="preserve"> settlement</w:t>
      </w:r>
      <w:r w:rsidR="008874BB">
        <w:rPr>
          <w:szCs w:val="21"/>
        </w:rPr>
        <w:t>,</w:t>
      </w:r>
      <w:r>
        <w:rPr>
          <w:szCs w:val="21"/>
        </w:rPr>
        <w:t xml:space="preserve"> or unilateral decision by an</w:t>
      </w:r>
      <w:r>
        <w:t xml:space="preserve"> </w:t>
      </w:r>
      <w:r>
        <w:rPr>
          <w:szCs w:val="21"/>
        </w:rPr>
        <w:t xml:space="preserve">opponent to compensate the Client, the Client shall owe nothing to </w:t>
      </w:r>
      <w:r w:rsidR="00FB3B74">
        <w:rPr>
          <w:szCs w:val="21"/>
        </w:rPr>
        <w:t>the Firms</w:t>
      </w:r>
      <w:r w:rsidR="00E2145E">
        <w:rPr>
          <w:szCs w:val="21"/>
        </w:rPr>
        <w:t>.</w:t>
      </w:r>
    </w:p>
    <w:p w:rsidR="00F2191C" w:rsidRPr="00F2191C" w:rsidRDefault="00843E27" w:rsidP="00F2191C">
      <w:pPr>
        <w:pStyle w:val="GEBodyText1"/>
        <w:numPr>
          <w:ilvl w:val="0"/>
          <w:numId w:val="40"/>
        </w:numPr>
        <w:rPr>
          <w:szCs w:val="22"/>
        </w:rPr>
      </w:pPr>
      <w:r>
        <w:lastRenderedPageBreak/>
        <w:t xml:space="preserve">The Client shall fully collaborate and cooperate with </w:t>
      </w:r>
      <w:r w:rsidR="00FB3B74">
        <w:t>the Firms</w:t>
      </w:r>
      <w:r>
        <w:t xml:space="preserve"> in order for </w:t>
      </w:r>
      <w:r w:rsidR="00FB3B74">
        <w:t>the Firms</w:t>
      </w:r>
      <w:r>
        <w:t xml:space="preserve"> to be able to execute the scope of </w:t>
      </w:r>
      <w:r w:rsidR="00FB3B74">
        <w:t>the Firms</w:t>
      </w:r>
      <w:r>
        <w:rPr>
          <w:szCs w:val="22"/>
        </w:rPr>
        <w:t xml:space="preserve">’ </w:t>
      </w:r>
      <w:r>
        <w:t xml:space="preserve">services properly (provided that such collaboration and/or cooperation required by </w:t>
      </w:r>
      <w:r w:rsidR="00FB3B74">
        <w:t>the Firms</w:t>
      </w:r>
      <w:r>
        <w:t xml:space="preserve"> is at all times reasonable and does not interfere or conflict</w:t>
      </w:r>
      <w:r w:rsidR="00F2191C" w:rsidRPr="00F2191C">
        <w:rPr>
          <w:szCs w:val="22"/>
        </w:rPr>
        <w:t xml:space="preserve"> </w:t>
      </w:r>
      <w:r w:rsidR="00F2191C">
        <w:rPr>
          <w:szCs w:val="22"/>
        </w:rPr>
        <w:t>with any duties that Client owes to its underlying clients, funds or mandates).</w:t>
      </w:r>
      <w:r w:rsidR="00D51300">
        <w:rPr>
          <w:szCs w:val="22"/>
        </w:rPr>
        <w:t xml:space="preserve">  </w:t>
      </w:r>
      <w:r w:rsidR="00F2191C" w:rsidRPr="00F2191C">
        <w:rPr>
          <w:rStyle w:val="DeltaViewInsertion"/>
          <w:color w:val="auto"/>
          <w:szCs w:val="22"/>
          <w:u w:val="none"/>
        </w:rPr>
        <w:t>Such collaboration shall include, but not be limited to the following actions by Client:</w:t>
      </w:r>
      <w:bookmarkStart w:id="5" w:name="_DV_C13"/>
    </w:p>
    <w:bookmarkEnd w:id="5"/>
    <w:p w:rsidR="006E0989" w:rsidRDefault="006E0989" w:rsidP="000A4BB6">
      <w:pPr>
        <w:pStyle w:val="GEBodyText1"/>
        <w:numPr>
          <w:ilvl w:val="1"/>
          <w:numId w:val="40"/>
        </w:numPr>
      </w:pPr>
      <w:r>
        <w:t xml:space="preserve">Cooperating with </w:t>
      </w:r>
      <w:r w:rsidR="00FB3B74">
        <w:t>the Firms</w:t>
      </w:r>
      <w:r>
        <w:t xml:space="preserve"> and any expert witnesses and eDisclosure providers for the purposes of the conduct of the </w:t>
      </w:r>
      <w:r w:rsidR="001B52DE">
        <w:t xml:space="preserve">Cyprus Bank </w:t>
      </w:r>
      <w:r w:rsidR="001B75FD">
        <w:t>Arbitration</w:t>
      </w:r>
      <w:r>
        <w:t>;</w:t>
      </w:r>
    </w:p>
    <w:p w:rsidR="00912941" w:rsidRDefault="00A4460B" w:rsidP="000A4BB6">
      <w:pPr>
        <w:pStyle w:val="GEBodyText1"/>
        <w:numPr>
          <w:ilvl w:val="1"/>
          <w:numId w:val="40"/>
        </w:numPr>
      </w:pPr>
      <w:r>
        <w:t xml:space="preserve">Providing evidence when reasonably required to do so, including </w:t>
      </w:r>
      <w:r w:rsidR="00553278">
        <w:t xml:space="preserve">providing documentary evidence to support Client’s claims and losses, and providing live verbal testimonial evidence, including attending hearings and other proceedings personally, when  such attendance is </w:t>
      </w:r>
      <w:r>
        <w:t>reasonable</w:t>
      </w:r>
      <w:r w:rsidR="00553278">
        <w:t xml:space="preserve"> and necessary</w:t>
      </w:r>
      <w:r>
        <w:t>;</w:t>
      </w:r>
      <w:r w:rsidR="001A315C">
        <w:t xml:space="preserve"> </w:t>
      </w:r>
    </w:p>
    <w:p w:rsidR="00843E27" w:rsidRDefault="00843E27" w:rsidP="00843E27">
      <w:pPr>
        <w:pStyle w:val="GEBodyText1"/>
        <w:numPr>
          <w:ilvl w:val="0"/>
          <w:numId w:val="40"/>
        </w:numPr>
      </w:pPr>
      <w:r>
        <w:t xml:space="preserve">Subject to any duties of confidentiality which Client owes to its clients or any third party, the Client shall communicate to </w:t>
      </w:r>
      <w:r w:rsidR="00FB3B74">
        <w:t>the Firms</w:t>
      </w:r>
      <w:r>
        <w:t xml:space="preserve"> any information that may be reasonably necessary or useful in order for </w:t>
      </w:r>
      <w:r w:rsidR="00FB3B74">
        <w:t>the Firms</w:t>
      </w:r>
      <w:r>
        <w:t xml:space="preserve"> to execute</w:t>
      </w:r>
      <w:r w:rsidR="00B1619B">
        <w:t xml:space="preserve"> </w:t>
      </w:r>
      <w:r w:rsidR="00FB3B74">
        <w:t>their</w:t>
      </w:r>
      <w:r w:rsidR="00B1619B">
        <w:t xml:space="preserve"> obligations under</w:t>
      </w:r>
      <w:r>
        <w:t xml:space="preserve"> this Contract properly.</w:t>
      </w:r>
    </w:p>
    <w:p w:rsidR="00843E27" w:rsidRDefault="001E04BD" w:rsidP="00843E27">
      <w:pPr>
        <w:pStyle w:val="GEBodyText1"/>
        <w:numPr>
          <w:ilvl w:val="0"/>
          <w:numId w:val="40"/>
        </w:numPr>
      </w:pPr>
      <w:r>
        <w:t>Client</w:t>
      </w:r>
      <w:r w:rsidR="00843E27">
        <w:t xml:space="preserve"> will promptly supply information and documents requested in truthful and complete fashion, and refrain from negotiating and settling this matter without the participation of </w:t>
      </w:r>
      <w:r w:rsidR="00FB3B74">
        <w:t>the Firms</w:t>
      </w:r>
      <w:r w:rsidR="00843E27">
        <w:t>.</w:t>
      </w:r>
      <w:r w:rsidR="00CA5F28">
        <w:t xml:space="preserve">  Client will not be required to provide any documents that are not in its possession or control.</w:t>
      </w:r>
      <w:r w:rsidR="00843E27">
        <w:t xml:space="preserve">  </w:t>
      </w:r>
      <w:r w:rsidR="00FB3B74">
        <w:t>The Firms</w:t>
      </w:r>
      <w:r w:rsidR="00843E27">
        <w:t xml:space="preserve"> will hold confidential and will not disclose information with respect to </w:t>
      </w:r>
      <w:r>
        <w:t>Client</w:t>
      </w:r>
      <w:r w:rsidR="00843E27">
        <w:t xml:space="preserve"> to any other party (with the exception of </w:t>
      </w:r>
      <w:r w:rsidR="00E94341">
        <w:t xml:space="preserve">any consulting </w:t>
      </w:r>
      <w:r w:rsidR="00DD2664">
        <w:t>counsel</w:t>
      </w:r>
      <w:r w:rsidR="004C3631">
        <w:t xml:space="preserve"> </w:t>
      </w:r>
      <w:r w:rsidR="00843E27">
        <w:t xml:space="preserve">to whom </w:t>
      </w:r>
      <w:r>
        <w:t>Client</w:t>
      </w:r>
      <w:r w:rsidR="00843E27">
        <w:t xml:space="preserve"> authorizes </w:t>
      </w:r>
      <w:r w:rsidR="00FB3B74">
        <w:t>the Firms</w:t>
      </w:r>
      <w:r w:rsidR="00843E27">
        <w:t xml:space="preserve"> to disclose any information concerning </w:t>
      </w:r>
      <w:r>
        <w:t>Client</w:t>
      </w:r>
      <w:r w:rsidR="00843E27">
        <w:t xml:space="preserve"> as is necessary to the prosecution of the </w:t>
      </w:r>
      <w:r w:rsidR="001B52DE">
        <w:t xml:space="preserve">Cyprus Bank </w:t>
      </w:r>
      <w:r w:rsidR="001B75FD">
        <w:t>Arbitration</w:t>
      </w:r>
      <w:r w:rsidR="00843E27">
        <w:t xml:space="preserve">), except with the express written consent of </w:t>
      </w:r>
      <w:r>
        <w:t>Client</w:t>
      </w:r>
      <w:r w:rsidR="00843E27">
        <w:t xml:space="preserve"> or pursuant to court order.</w:t>
      </w:r>
    </w:p>
    <w:p w:rsidR="001B75FD" w:rsidRDefault="001B75FD" w:rsidP="00843E27">
      <w:pPr>
        <w:pStyle w:val="GEBodyText1"/>
        <w:numPr>
          <w:ilvl w:val="0"/>
          <w:numId w:val="40"/>
        </w:numPr>
      </w:pPr>
      <w:r>
        <w:t xml:space="preserve">Client agrees to permit </w:t>
      </w:r>
      <w:r w:rsidR="00FB3B74">
        <w:t>the Firms</w:t>
      </w:r>
      <w:r>
        <w:t xml:space="preserve"> to act on its behalf to handle the relationships with the Cypriot diplomatic and consular authorities, with the central and local authorities of Cyprus, with the International Monetary Fund, with the European Central Bank and with the Cyprus Central Bank, with the Greek government and parliament as well as, more in general, with each other economic and political, private and public, national and international authority, organization and institution, with which </w:t>
      </w:r>
      <w:r w:rsidR="00FB3B74">
        <w:t>the Firms</w:t>
      </w:r>
      <w:r>
        <w:t xml:space="preserve"> will deem necessary or appropriate to consult or cooperate.</w:t>
      </w:r>
    </w:p>
    <w:p w:rsidR="00D74338" w:rsidRDefault="00D74338" w:rsidP="00843E27">
      <w:pPr>
        <w:pStyle w:val="GEBodyText1"/>
        <w:numPr>
          <w:ilvl w:val="0"/>
          <w:numId w:val="40"/>
        </w:numPr>
      </w:pPr>
      <w:r>
        <w:t xml:space="preserve">Client agrees that, upon signing this agreement, </w:t>
      </w:r>
      <w:r w:rsidR="00FB3B74">
        <w:t>the Firms</w:t>
      </w:r>
      <w:r>
        <w:t xml:space="preserve"> shall have the authority to select, in </w:t>
      </w:r>
      <w:r w:rsidR="00FB3B74">
        <w:t>their</w:t>
      </w:r>
      <w:r>
        <w:t xml:space="preserve"> sole discretion, any arbitrators, experts or advisors necessary to carry out the purpose of the Cyprus Bank Arbitration.</w:t>
      </w:r>
    </w:p>
    <w:p w:rsidR="00FC1A6E" w:rsidRDefault="00FC1A6E" w:rsidP="00843E27">
      <w:pPr>
        <w:pStyle w:val="GEBodyText1"/>
        <w:numPr>
          <w:ilvl w:val="0"/>
          <w:numId w:val="40"/>
        </w:numPr>
      </w:pPr>
      <w:r>
        <w:t>Client agree</w:t>
      </w:r>
      <w:r w:rsidR="001B75FD">
        <w:t>s</w:t>
      </w:r>
      <w:r>
        <w:t xml:space="preserve"> that, upon signing this agreement, it provides </w:t>
      </w:r>
      <w:r w:rsidR="00FB3B74">
        <w:t>the Firms</w:t>
      </w:r>
      <w:r>
        <w:t xml:space="preserve"> with the absolute right to settle or resolve all of Client’s claims related to </w:t>
      </w:r>
      <w:r w:rsidR="001E6841">
        <w:t xml:space="preserve">the Client’s </w:t>
      </w:r>
      <w:r>
        <w:t xml:space="preserve">Cyprus Bank Investment.  If, upon being informed by </w:t>
      </w:r>
      <w:r w:rsidR="00FB3B74">
        <w:t>the Firms</w:t>
      </w:r>
      <w:r>
        <w:t xml:space="preserve"> of the resolution of </w:t>
      </w:r>
      <w:r w:rsidR="001E6841">
        <w:t>Client’s</w:t>
      </w:r>
      <w:r>
        <w:t xml:space="preserve"> claims</w:t>
      </w:r>
      <w:r w:rsidR="001E6841">
        <w:t xml:space="preserve"> related to Client’s Cyprus Bank Investment</w:t>
      </w:r>
      <w:r>
        <w:t xml:space="preserve">, Client shall only be able to withdraw its claims from such resolution (whether by settlement or otherwise) upon payment to </w:t>
      </w:r>
      <w:r w:rsidR="00FB3B74">
        <w:t>the Firms</w:t>
      </w:r>
      <w:r>
        <w:t xml:space="preserve"> as quantum meruit of the legal fees and expenses incurred by or paid by </w:t>
      </w:r>
      <w:r w:rsidR="00FB3B74">
        <w:t>the Firms</w:t>
      </w:r>
      <w:r>
        <w:t xml:space="preserve"> on Client’s behalf in connection with the Cyprus Bank </w:t>
      </w:r>
      <w:r w:rsidR="001B75FD">
        <w:t>Arbitration</w:t>
      </w:r>
      <w:r>
        <w:t>.</w:t>
      </w:r>
      <w:r w:rsidR="001E6841">
        <w:t xml:space="preserve">  It is hereby expressly understood by Client that, in the event the Cyprus Bank </w:t>
      </w:r>
      <w:r w:rsidR="0079352C">
        <w:t>Arbitration</w:t>
      </w:r>
      <w:r w:rsidR="00DD2476">
        <w:t xml:space="preserve"> </w:t>
      </w:r>
      <w:r w:rsidR="001E6841">
        <w:t xml:space="preserve">proceeds to </w:t>
      </w:r>
      <w:r w:rsidR="00DD2476">
        <w:t>trial</w:t>
      </w:r>
      <w:r w:rsidR="001E6841">
        <w:t xml:space="preserve">, it may not be possible for Client, under any circumstances, to withdraw its claims from the Cyprus Bank </w:t>
      </w:r>
      <w:r w:rsidR="001B75FD">
        <w:t>Arbitration</w:t>
      </w:r>
      <w:r w:rsidR="001E6841">
        <w:t>.</w:t>
      </w:r>
    </w:p>
    <w:p w:rsidR="00DD2664" w:rsidRDefault="00DD2664" w:rsidP="00843E27">
      <w:pPr>
        <w:pStyle w:val="GEBodyText1"/>
        <w:numPr>
          <w:ilvl w:val="0"/>
          <w:numId w:val="40"/>
        </w:numPr>
      </w:pPr>
      <w:r>
        <w:t xml:space="preserve">Client further agrees that, upon signing this agreement, and with the exception of the Cyprus Bank Arbitration, it will not initiate any litigation in any forum or initiate any other dispute resolution mechanism </w:t>
      </w:r>
      <w:r w:rsidR="003D0EC1">
        <w:t xml:space="preserve">against the Government of Cyprus </w:t>
      </w:r>
      <w:r>
        <w:t xml:space="preserve">related to its Cyprus Bank Investment.  If, in violation of this provision, Client initiates any other litigation or dispute resolution mechanism </w:t>
      </w:r>
      <w:r w:rsidR="003D0EC1">
        <w:t xml:space="preserve">against the Government of Cyprus </w:t>
      </w:r>
      <w:r>
        <w:t>related to its Cyprus Bank Investment, and it recovers any monies from such litigation or dispute resolution mechanism, such recovery will be treated by the parties as if it were recovered in the Cyprus Bank Arbitration and shall be fully subject to the terms of this agreement.</w:t>
      </w:r>
    </w:p>
    <w:p w:rsidR="00D74338" w:rsidRDefault="001E50DA" w:rsidP="00843E27">
      <w:pPr>
        <w:pStyle w:val="GEBodyText1"/>
        <w:numPr>
          <w:ilvl w:val="0"/>
          <w:numId w:val="40"/>
        </w:numPr>
      </w:pPr>
      <w:r>
        <w:t xml:space="preserve">In the event that there is </w:t>
      </w:r>
      <w:r w:rsidR="00D74338">
        <w:t>a</w:t>
      </w:r>
      <w:r w:rsidR="00951220">
        <w:t xml:space="preserve"> settlement, </w:t>
      </w:r>
      <w:r w:rsidR="00D74338">
        <w:t xml:space="preserve">arbitral award or other judgment rendered in favor of Client, </w:t>
      </w:r>
      <w:r w:rsidR="00951220">
        <w:t xml:space="preserve">Client explicitly gives </w:t>
      </w:r>
      <w:r w:rsidR="00FB3B74">
        <w:t>the Firms</w:t>
      </w:r>
      <w:r w:rsidR="00951220">
        <w:t xml:space="preserve"> the authority and power to collect on behalf of Client the payments pursuant to that settlement, award or judgment.  </w:t>
      </w:r>
      <w:r w:rsidR="00D74338">
        <w:t xml:space="preserve">Client </w:t>
      </w:r>
      <w:r w:rsidR="00951220">
        <w:t xml:space="preserve">further </w:t>
      </w:r>
      <w:r>
        <w:t xml:space="preserve">agrees that such </w:t>
      </w:r>
      <w:r w:rsidR="00951220">
        <w:t>settlement/</w:t>
      </w:r>
      <w:r>
        <w:t>award</w:t>
      </w:r>
      <w:r w:rsidR="00951220">
        <w:t>/judgment</w:t>
      </w:r>
      <w:r>
        <w:t xml:space="preserve"> will, in the first instance, be deposited in a Euro denominated escrow account in a qualified financial institution in the United States as specified by </w:t>
      </w:r>
      <w:r w:rsidR="00FB3B74">
        <w:t>the Firms</w:t>
      </w:r>
      <w:r>
        <w:t xml:space="preserve">.  </w:t>
      </w:r>
      <w:r w:rsidR="00951220">
        <w:t xml:space="preserve">Client agrees that </w:t>
      </w:r>
      <w:r w:rsidR="00FB3B74">
        <w:t>the Firms</w:t>
      </w:r>
      <w:r w:rsidR="00951220">
        <w:t xml:space="preserve"> shall be entitled to seek injunctive relief to enforce the terms of this paragraph and that failure by any defendant party to pay any such settlement/award/judgment into the account designated by </w:t>
      </w:r>
      <w:r w:rsidR="00FB3B74">
        <w:t>the Firms</w:t>
      </w:r>
      <w:r w:rsidR="00951220">
        <w:t xml:space="preserve"> shall constitute irreparable injury to </w:t>
      </w:r>
      <w:r w:rsidR="00FB3B74">
        <w:t>the Firms</w:t>
      </w:r>
      <w:r w:rsidR="00951220">
        <w:t xml:space="preserve"> and shall entitle </w:t>
      </w:r>
      <w:r w:rsidR="00FB3B74">
        <w:t>the Firms</w:t>
      </w:r>
      <w:r w:rsidR="00951220">
        <w:t xml:space="preserve"> to injunctive relief.</w:t>
      </w:r>
      <w:r>
        <w:t xml:space="preserve"> </w:t>
      </w:r>
    </w:p>
    <w:p w:rsidR="00D74338" w:rsidRDefault="00D74338" w:rsidP="00843E27">
      <w:pPr>
        <w:pStyle w:val="GEBodyText1"/>
        <w:numPr>
          <w:ilvl w:val="0"/>
          <w:numId w:val="40"/>
        </w:numPr>
      </w:pPr>
      <w:r>
        <w:t xml:space="preserve">Client also agrees that </w:t>
      </w:r>
      <w:r w:rsidR="00FB3B74">
        <w:t>the Firms</w:t>
      </w:r>
      <w:r>
        <w:t xml:space="preserve"> ha</w:t>
      </w:r>
      <w:r w:rsidR="00A73AE8">
        <w:t>ve</w:t>
      </w:r>
      <w:r>
        <w:t xml:space="preserve"> the power and authority to obtain recognition outside of Greece of the arbitration awards issued by the arbitral tribunal </w:t>
      </w:r>
      <w:r w:rsidR="00DD2476">
        <w:t>convened under the rules of the International Centre for Settlement of Investment Disputes (“ICSID”)</w:t>
      </w:r>
      <w:r>
        <w:t xml:space="preserve">– as well as of any other award or judgments that may be issued by any adjudicating body outside Greece with respect to the object of the Cyprus Bank </w:t>
      </w:r>
      <w:r w:rsidR="00DD2476">
        <w:t>Arbitration</w:t>
      </w:r>
      <w:r>
        <w:t>.</w:t>
      </w:r>
    </w:p>
    <w:p w:rsidR="00843E27" w:rsidRDefault="00843E27" w:rsidP="004973D1">
      <w:pPr>
        <w:pStyle w:val="GEBodyText1"/>
        <w:numPr>
          <w:ilvl w:val="0"/>
          <w:numId w:val="40"/>
        </w:numPr>
      </w:pPr>
      <w:r>
        <w:t xml:space="preserve">Once </w:t>
      </w:r>
      <w:r w:rsidR="00FB3B74">
        <w:t>the Firms</w:t>
      </w:r>
      <w:r>
        <w:t xml:space="preserve"> ha</w:t>
      </w:r>
      <w:r w:rsidR="00A73AE8">
        <w:t>ve</w:t>
      </w:r>
      <w:r>
        <w:t xml:space="preserve"> begun to Fund this </w:t>
      </w:r>
      <w:r w:rsidR="001B75FD">
        <w:t xml:space="preserve">arbitration </w:t>
      </w:r>
      <w:r>
        <w:t xml:space="preserve">on behalf of </w:t>
      </w:r>
      <w:r w:rsidR="001E04BD">
        <w:t>Client</w:t>
      </w:r>
      <w:r>
        <w:t xml:space="preserve">, </w:t>
      </w:r>
      <w:r w:rsidR="001E04BD">
        <w:t>Client</w:t>
      </w:r>
      <w:r w:rsidR="00547CB6">
        <w:t xml:space="preserve"> </w:t>
      </w:r>
      <w:r w:rsidR="00CC07A0">
        <w:t>may only terminate this A</w:t>
      </w:r>
      <w:r>
        <w:t xml:space="preserve">greement upon the express consent of </w:t>
      </w:r>
      <w:r w:rsidR="00FB3B74">
        <w:t>the Firms</w:t>
      </w:r>
      <w:r w:rsidR="00547CB6">
        <w:t>.</w:t>
      </w:r>
      <w:r w:rsidR="00332AD8">
        <w:t xml:space="preserve">  </w:t>
      </w:r>
    </w:p>
    <w:p w:rsidR="00FC1A6E" w:rsidRDefault="00FC1A6E" w:rsidP="004973D1">
      <w:pPr>
        <w:pStyle w:val="GEBodyText1"/>
        <w:numPr>
          <w:ilvl w:val="0"/>
          <w:numId w:val="40"/>
        </w:numPr>
      </w:pPr>
      <w:r>
        <w:t xml:space="preserve">Client hereby acknowledges that the Cyprus Bank </w:t>
      </w:r>
      <w:r w:rsidR="001B75FD">
        <w:t>Arbitration</w:t>
      </w:r>
      <w:r w:rsidR="001B75FD" w:rsidDel="001B75FD">
        <w:t xml:space="preserve"> </w:t>
      </w:r>
      <w:r>
        <w:t xml:space="preserve">that is the subject of this agreement is to be an International Arbitration proceeding brought before the </w:t>
      </w:r>
      <w:r w:rsidR="00994C3C">
        <w:t>ICSID</w:t>
      </w:r>
      <w:r>
        <w:t xml:space="preserve">, and </w:t>
      </w:r>
      <w:r w:rsidR="00DD2476">
        <w:t xml:space="preserve">Client </w:t>
      </w:r>
      <w:r>
        <w:t>hereby acknowledges that it is and has been fully informed regarding all matter</w:t>
      </w:r>
      <w:r w:rsidR="001E6841">
        <w:t>s</w:t>
      </w:r>
      <w:r>
        <w:t xml:space="preserve"> relevant to the arbitration of a dispute before the ICSID</w:t>
      </w:r>
      <w:r w:rsidR="001E6841">
        <w:t xml:space="preserve">.  Client hereby states that </w:t>
      </w:r>
      <w:r>
        <w:t xml:space="preserve">it </w:t>
      </w:r>
      <w:r w:rsidR="001E6841">
        <w:t>hereby</w:t>
      </w:r>
      <w:r>
        <w:t xml:space="preserve"> provides its fully informed consent to the arbitration </w:t>
      </w:r>
      <w:r w:rsidR="001E6841">
        <w:t xml:space="preserve">before the ICSID </w:t>
      </w:r>
      <w:r>
        <w:t>of any and all Cyprus Bank Investment claims that it may posses</w:t>
      </w:r>
      <w:r w:rsidR="001E6841">
        <w:t>s.</w:t>
      </w:r>
      <w:r>
        <w:t xml:space="preserve"> </w:t>
      </w:r>
      <w:r w:rsidR="001B75FD">
        <w:t xml:space="preserve">In addition, Client has signed a Power of Attorney which permits </w:t>
      </w:r>
      <w:r w:rsidR="00FB3B74">
        <w:t>the Firms</w:t>
      </w:r>
      <w:r w:rsidR="001B75FD">
        <w:t xml:space="preserve"> to pursue its claims in the Cyprus Bank Arbitration pursuant to the terms thereof.</w:t>
      </w:r>
    </w:p>
    <w:p w:rsidR="00843E27" w:rsidRDefault="001E04BD" w:rsidP="00843E27">
      <w:pPr>
        <w:pStyle w:val="GEBodyText1"/>
        <w:numPr>
          <w:ilvl w:val="0"/>
          <w:numId w:val="40"/>
        </w:numPr>
      </w:pPr>
      <w:r>
        <w:t>Client</w:t>
      </w:r>
      <w:r w:rsidR="00843E27">
        <w:t xml:space="preserve"> and </w:t>
      </w:r>
      <w:r w:rsidR="00FB3B74">
        <w:t>the Firms</w:t>
      </w:r>
      <w:r w:rsidR="00843E27">
        <w:t xml:space="preserve"> hereby agree that this Agreement is to be governed by New York law.  Any dispute, disagreement, or legal action relating to this Agreement shall be governed by New York law.</w:t>
      </w:r>
    </w:p>
    <w:p w:rsidR="00843E27" w:rsidRDefault="001E04BD" w:rsidP="00843E27">
      <w:pPr>
        <w:pStyle w:val="GEBodyText1"/>
        <w:numPr>
          <w:ilvl w:val="0"/>
          <w:numId w:val="40"/>
        </w:numPr>
      </w:pPr>
      <w:r>
        <w:t>Client</w:t>
      </w:r>
      <w:r w:rsidR="00843E27">
        <w:t xml:space="preserve"> and </w:t>
      </w:r>
      <w:r w:rsidR="00FB3B74">
        <w:t>the Firms</w:t>
      </w:r>
      <w:r w:rsidR="00843E27">
        <w:t xml:space="preserve"> hereby consent to the jurisdicti</w:t>
      </w:r>
      <w:r w:rsidR="00CC07A0">
        <w:t>on of the courts of New York</w:t>
      </w:r>
      <w:r w:rsidR="00843E27">
        <w:t xml:space="preserve"> in the event of any legal action relating to this Agreement.  Any action or other legal proceedings relating to this Agreement may be brought only in the courts of New York.   </w:t>
      </w:r>
    </w:p>
    <w:p w:rsidR="00843E27" w:rsidRDefault="00843E27" w:rsidP="00843E27">
      <w:pPr>
        <w:pStyle w:val="GEBodyText1"/>
        <w:numPr>
          <w:ilvl w:val="0"/>
          <w:numId w:val="40"/>
        </w:numPr>
      </w:pPr>
      <w:r>
        <w:t xml:space="preserve">Each party shall be responsible for any legal fees or costs incurred in connection with any dispute arising from this Agreement.  </w:t>
      </w:r>
    </w:p>
    <w:p w:rsidR="00843E27" w:rsidRDefault="00843E27" w:rsidP="00843E27">
      <w:pPr>
        <w:pStyle w:val="GEBodyText1"/>
        <w:numPr>
          <w:ilvl w:val="0"/>
          <w:numId w:val="40"/>
        </w:numPr>
      </w:pPr>
      <w:r>
        <w:rPr>
          <w:szCs w:val="22"/>
        </w:rPr>
        <w:t>This letter sets forth the entire agreement between the parties and supersedes all other oral or written provisions.</w:t>
      </w:r>
      <w:r w:rsidR="00247D9A">
        <w:rPr>
          <w:szCs w:val="22"/>
        </w:rPr>
        <w:t xml:space="preserve">  The Agreement becomes effective only when signed by Client and </w:t>
      </w:r>
      <w:r w:rsidR="00FB3B74">
        <w:rPr>
          <w:szCs w:val="22"/>
        </w:rPr>
        <w:t>the Firms</w:t>
      </w:r>
      <w:r w:rsidR="00247D9A">
        <w:rPr>
          <w:szCs w:val="22"/>
        </w:rPr>
        <w:t>.</w:t>
      </w:r>
    </w:p>
    <w:p w:rsidR="00843E27" w:rsidRDefault="00843E27" w:rsidP="00843E27">
      <w:pPr>
        <w:pStyle w:val="GEBodyText1"/>
      </w:pPr>
      <w:r>
        <w:t>If you have any further questions concerning this Agreement, please contact us.  After you have fully read and understood the Agreement, please evidence your approval of these terms by signing your names below and faxing or emailing a copy of the counter-signed letter to me.</w:t>
      </w:r>
    </w:p>
    <w:p w:rsidR="00A944D8" w:rsidRDefault="00A944D8" w:rsidP="00843E27">
      <w:pPr>
        <w:pStyle w:val="GEBodyText1"/>
      </w:pPr>
    </w:p>
    <w:p w:rsidR="00843E27" w:rsidRDefault="00843E27" w:rsidP="00843E27">
      <w:pPr>
        <w:pStyle w:val="GEBodyText1"/>
      </w:pPr>
      <w:r>
        <w:t xml:space="preserve">We are grateful for the opportunity to represent </w:t>
      </w:r>
      <w:r w:rsidR="00CC07A0">
        <w:t>you</w:t>
      </w:r>
      <w:r>
        <w:t xml:space="preserve"> in this matter.  </w:t>
      </w:r>
    </w:p>
    <w:p w:rsidR="00843E27" w:rsidRDefault="00843E27" w:rsidP="00A944D8">
      <w:pPr>
        <w:pStyle w:val="GESignature"/>
        <w:spacing w:after="360"/>
      </w:pPr>
      <w:r>
        <w:t>Very truly yours</w:t>
      </w:r>
      <w:r w:rsidR="00E82C9B">
        <w:t>,</w:t>
      </w:r>
    </w:p>
    <w:p w:rsidR="00843E27" w:rsidRPr="006265FE" w:rsidRDefault="00843E27" w:rsidP="00A944D8">
      <w:pPr>
        <w:pStyle w:val="GESignature"/>
        <w:spacing w:after="360"/>
        <w:ind w:left="7042" w:hanging="2002"/>
        <w:rPr>
          <w:b/>
        </w:rPr>
      </w:pPr>
      <w:r w:rsidRPr="006265FE">
        <w:rPr>
          <w:b/>
        </w:rPr>
        <w:t xml:space="preserve">Grant &amp; Eisenhofer PA   </w:t>
      </w:r>
      <w:r w:rsidRPr="006265FE">
        <w:rPr>
          <w:b/>
        </w:rPr>
        <w:tab/>
      </w:r>
      <w:r w:rsidRPr="006265FE">
        <w:rPr>
          <w:b/>
        </w:rPr>
        <w:tab/>
      </w:r>
      <w:r w:rsidRPr="006265FE">
        <w:rPr>
          <w:b/>
        </w:rPr>
        <w:tab/>
      </w:r>
    </w:p>
    <w:p w:rsidR="00843E27" w:rsidRDefault="00843E27" w:rsidP="00A944D8">
      <w:pPr>
        <w:pStyle w:val="GEPlainText"/>
        <w:ind w:left="5040"/>
      </w:pPr>
    </w:p>
    <w:p w:rsidR="00843E27" w:rsidRDefault="00843E27" w:rsidP="00A944D8">
      <w:pPr>
        <w:pStyle w:val="GEPlainText"/>
        <w:ind w:left="5040"/>
      </w:pPr>
      <w:r>
        <w:t>_____________________________</w:t>
      </w:r>
    </w:p>
    <w:p w:rsidR="00843E27" w:rsidRDefault="00843E27" w:rsidP="00A944D8">
      <w:pPr>
        <w:pStyle w:val="GEPlainText"/>
        <w:ind w:left="5040"/>
      </w:pPr>
      <w:r>
        <w:t xml:space="preserve">By: Jay W. Eisenhofer </w:t>
      </w:r>
    </w:p>
    <w:p w:rsidR="00843E27" w:rsidRDefault="00843E27" w:rsidP="00843E27">
      <w:pPr>
        <w:pStyle w:val="GEPlainText"/>
      </w:pPr>
    </w:p>
    <w:p w:rsidR="006265FE" w:rsidRDefault="006265FE" w:rsidP="00843E27">
      <w:pPr>
        <w:pStyle w:val="GEPlainText"/>
      </w:pPr>
    </w:p>
    <w:p w:rsidR="006265FE" w:rsidRDefault="006265FE" w:rsidP="00843E27">
      <w:pPr>
        <w:pStyle w:val="GEPlainText"/>
      </w:pPr>
    </w:p>
    <w:p w:rsidR="00843E27" w:rsidRPr="006265FE" w:rsidRDefault="006265FE" w:rsidP="00843E27">
      <w:pPr>
        <w:pStyle w:val="GEPlainText"/>
        <w:rPr>
          <w:b/>
        </w:rPr>
      </w:pPr>
      <w:r>
        <w:tab/>
      </w:r>
      <w:r>
        <w:tab/>
      </w:r>
      <w:r>
        <w:tab/>
      </w:r>
      <w:r>
        <w:tab/>
      </w:r>
      <w:r>
        <w:tab/>
      </w:r>
      <w:r>
        <w:tab/>
      </w:r>
      <w:r>
        <w:tab/>
      </w:r>
      <w:r w:rsidRPr="006265FE">
        <w:rPr>
          <w:b/>
        </w:rPr>
        <w:t>Kyros Law Associates</w:t>
      </w:r>
    </w:p>
    <w:p w:rsidR="006265FE" w:rsidRDefault="006265FE" w:rsidP="006265FE">
      <w:pPr>
        <w:pStyle w:val="GEPlainText"/>
        <w:ind w:left="5040"/>
      </w:pPr>
    </w:p>
    <w:p w:rsidR="006265FE" w:rsidRDefault="006265FE" w:rsidP="006265FE">
      <w:pPr>
        <w:pStyle w:val="GEPlainText"/>
        <w:ind w:left="5040"/>
      </w:pPr>
      <w:r>
        <w:t>_____________________________</w:t>
      </w:r>
    </w:p>
    <w:p w:rsidR="006265FE" w:rsidRDefault="006265FE" w:rsidP="006265FE">
      <w:pPr>
        <w:pStyle w:val="GEPlainText"/>
        <w:ind w:left="5040"/>
      </w:pPr>
      <w:r>
        <w:t xml:space="preserve">By: Konstantine William Kyros </w:t>
      </w:r>
    </w:p>
    <w:p w:rsidR="006265FE" w:rsidRDefault="006265FE" w:rsidP="00843E27">
      <w:pPr>
        <w:pStyle w:val="GEPlainText"/>
      </w:pPr>
    </w:p>
    <w:p w:rsidR="006265FE" w:rsidRDefault="006265FE" w:rsidP="006265FE">
      <w:pPr>
        <w:pStyle w:val="GEPlainText"/>
        <w:ind w:left="5040"/>
      </w:pPr>
    </w:p>
    <w:p w:rsidR="006265FE" w:rsidRDefault="006265FE" w:rsidP="006265FE">
      <w:pPr>
        <w:pStyle w:val="GEPlainText"/>
        <w:ind w:left="5040"/>
      </w:pPr>
      <w:r>
        <w:t>_____________________________</w:t>
      </w:r>
    </w:p>
    <w:p w:rsidR="006265FE" w:rsidRDefault="006265FE" w:rsidP="006265FE">
      <w:pPr>
        <w:pStyle w:val="GEPlainText"/>
        <w:ind w:left="5040"/>
      </w:pPr>
      <w:r>
        <w:t xml:space="preserve">By: </w:t>
      </w:r>
      <w:r w:rsidRPr="00B50904">
        <w:t>John Kyriakopoulos</w:t>
      </w:r>
      <w:r>
        <w:rPr>
          <w:rFonts w:ascii="Calibri" w:hAnsi="Calibri" w:cs="Calibri"/>
        </w:rPr>
        <w:t xml:space="preserve"> </w:t>
      </w:r>
    </w:p>
    <w:p w:rsidR="006265FE" w:rsidRDefault="006265FE" w:rsidP="00843E27">
      <w:pPr>
        <w:pStyle w:val="GEPlainText"/>
      </w:pPr>
    </w:p>
    <w:p w:rsidR="006265FE" w:rsidRDefault="006265FE" w:rsidP="00843E27">
      <w:pPr>
        <w:pStyle w:val="GEPlainText"/>
      </w:pPr>
    </w:p>
    <w:p w:rsidR="00843E27" w:rsidRDefault="00843E27" w:rsidP="00843E27">
      <w:pPr>
        <w:pStyle w:val="GEPlainText"/>
      </w:pPr>
    </w:p>
    <w:p w:rsidR="00843E27" w:rsidRDefault="00843E27" w:rsidP="00843E27">
      <w:pPr>
        <w:pStyle w:val="GEPlainText"/>
      </w:pPr>
      <w:r>
        <w:tab/>
      </w:r>
      <w:r>
        <w:tab/>
      </w:r>
      <w:r>
        <w:tab/>
      </w:r>
      <w:r>
        <w:tab/>
      </w:r>
    </w:p>
    <w:p w:rsidR="00843E27" w:rsidRDefault="00843E27" w:rsidP="00843E27">
      <w:pPr>
        <w:pStyle w:val="GEPlainText"/>
        <w:ind w:left="4320"/>
      </w:pPr>
    </w:p>
    <w:p w:rsidR="00843E27" w:rsidRDefault="00843E27" w:rsidP="00843E27">
      <w:pPr>
        <w:pStyle w:val="GEPlainText"/>
      </w:pPr>
      <w:r>
        <w:t xml:space="preserve">AGREED UPON THIS ____ </w:t>
      </w:r>
      <w:r w:rsidR="00A944D8">
        <w:t>day of</w:t>
      </w:r>
      <w:r>
        <w:t xml:space="preserve"> </w:t>
      </w:r>
      <w:r w:rsidR="001E6841">
        <w:t>____</w:t>
      </w:r>
      <w:r>
        <w:t xml:space="preserve">, </w:t>
      </w:r>
      <w:r w:rsidR="00376384">
        <w:t>201</w:t>
      </w:r>
      <w:r w:rsidR="00945751">
        <w:t>4</w:t>
      </w:r>
      <w:r>
        <w:t>.</w:t>
      </w:r>
    </w:p>
    <w:p w:rsidR="0005060E" w:rsidRDefault="0005060E" w:rsidP="00843E27">
      <w:pPr>
        <w:pStyle w:val="GEPlainText"/>
      </w:pPr>
    </w:p>
    <w:p w:rsidR="00843E27" w:rsidRDefault="00843E27" w:rsidP="00843E27">
      <w:pPr>
        <w:pStyle w:val="GEPlainText"/>
      </w:pPr>
    </w:p>
    <w:p w:rsidR="00843E27" w:rsidRDefault="00843E27" w:rsidP="00843E27">
      <w:pPr>
        <w:pStyle w:val="GEPlainText"/>
      </w:pPr>
      <w:r>
        <w:t>___________________________</w:t>
      </w:r>
    </w:p>
    <w:p w:rsidR="009718C4" w:rsidRDefault="001E04BD" w:rsidP="00292EA5">
      <w:r>
        <w:t>Client</w:t>
      </w:r>
      <w:r w:rsidR="00843E27">
        <w:t xml:space="preserve"> </w:t>
      </w:r>
    </w:p>
    <w:p w:rsidR="009718C4" w:rsidRDefault="009718C4">
      <w:pPr>
        <w:spacing w:line="240" w:lineRule="auto"/>
      </w:pPr>
      <w:r>
        <w:br w:type="page"/>
      </w:r>
    </w:p>
    <w:p w:rsidR="009718C4" w:rsidRDefault="006D1588" w:rsidP="00292EA5">
      <w:r>
        <w:t xml:space="preserve">ANNEX </w:t>
      </w:r>
      <w:r w:rsidR="0068473B">
        <w:t>A</w:t>
      </w:r>
      <w:r>
        <w:t>:  POWER OF ATTORNEY</w:t>
      </w:r>
    </w:p>
    <w:p w:rsidR="006D1588" w:rsidRDefault="006D1588" w:rsidP="00292EA5"/>
    <w:p w:rsidR="006D1588" w:rsidRDefault="006D1588" w:rsidP="00292EA5">
      <w:r>
        <w:t>The undersigned hereby:</w:t>
      </w:r>
    </w:p>
    <w:p w:rsidR="006D1588" w:rsidRDefault="006D1588" w:rsidP="00292EA5"/>
    <w:p w:rsidR="006D1588" w:rsidRDefault="006D1588" w:rsidP="00951220">
      <w:pPr>
        <w:pStyle w:val="af"/>
        <w:numPr>
          <w:ilvl w:val="0"/>
          <w:numId w:val="44"/>
        </w:numPr>
      </w:pPr>
      <w:r>
        <w:t>Declares that he/she owns bonds issued by the Bank of Cyprus or Laiki Bank, or deposited funds exceeding €100,000 in either the Bank of Cyprus or Laiki Bank.</w:t>
      </w:r>
    </w:p>
    <w:p w:rsidR="006D1588" w:rsidRDefault="006D1588" w:rsidP="00951220">
      <w:pPr>
        <w:pStyle w:val="af"/>
      </w:pPr>
    </w:p>
    <w:p w:rsidR="006D1588" w:rsidRDefault="006D1588" w:rsidP="00951220">
      <w:pPr>
        <w:pStyle w:val="af"/>
        <w:numPr>
          <w:ilvl w:val="0"/>
          <w:numId w:val="44"/>
        </w:numPr>
      </w:pPr>
      <w:r>
        <w:t xml:space="preserve">Declares his/her irrevocable consent to submit, jointly with other similarly situated Greek investors in Cyprus, the dispute arising under the Greece-Cyprus Bilateral Investment Treaty due to the restructuring of the Bank of Cyprus and Laiki Bank pursuant to </w:t>
      </w:r>
      <w:r w:rsidR="00522747">
        <w:t>the Bailing in of Bank of Cyprus Public Company Limited Decree of 2013</w:t>
      </w:r>
      <w:r>
        <w:t xml:space="preserve">, of amounts owed pursuant to any bonds held or deposits made in the Bank of Cyprus and Laiki Bank, including </w:t>
      </w:r>
      <w:r>
        <w:rPr>
          <w:i/>
        </w:rPr>
        <w:t>inter alia</w:t>
      </w:r>
      <w:r>
        <w:t xml:space="preserve">, the full amount of the bonds and deposits plus interest, fees and damages for settlement by arbitration to the International Centre for Settlement of Investment Disputes (“ICSID”) in Washington D.C., and/or other related litigation outside Greece to assert claims and/or enforce rights of the Undersigned arising out of the </w:t>
      </w:r>
      <w:r w:rsidR="00522747">
        <w:t>Bailing in of Bank of Cyprus Public Company Limited Decree of 2013</w:t>
      </w:r>
      <w:r>
        <w:t>.  The Undersigned further declares his/her acceptance of Cyprus’s offer of consent to ICSID jurisdiction, which is contained in Article 9 of the BIT between Cyprus and Greece, entered into on March 30, 1992, and reconfirms any such acceptance and notification of the dispute previously provided.  The Undersigned’s consent also covers such other actions that may be deemed necessary or useful to pursue the Undersigned’s rights in this dispute.</w:t>
      </w:r>
    </w:p>
    <w:p w:rsidR="006D1588" w:rsidRDefault="006D1588" w:rsidP="00951220">
      <w:pPr>
        <w:pStyle w:val="af"/>
      </w:pPr>
    </w:p>
    <w:p w:rsidR="004A1EB8" w:rsidRDefault="006D1588" w:rsidP="00951220">
      <w:pPr>
        <w:pStyle w:val="af"/>
        <w:numPr>
          <w:ilvl w:val="0"/>
          <w:numId w:val="44"/>
        </w:numPr>
      </w:pPr>
      <w:r>
        <w:t>Delegates to the law firm of Grant &amp; Eisenhofer P.A. (“</w:t>
      </w:r>
      <w:r w:rsidR="00FB3B74">
        <w:t>the Firms</w:t>
      </w:r>
      <w:r>
        <w:t xml:space="preserve">”), in particular Jay W. Eisenhofer, Esq. and any other attorney of </w:t>
      </w:r>
      <w:r w:rsidR="00FB3B74">
        <w:t>the Firms</w:t>
      </w:r>
      <w:r>
        <w:t xml:space="preserve"> outside of Greece that he designates, the authority and confers the power of attorney to represent the Undersigned, jointly with other similarly situated </w:t>
      </w:r>
      <w:r w:rsidR="004A1EB8">
        <w:t>Greek investors in Laiki Bank and/or the Bank of Cyprus, in the furtherance of their interests with respect to their above-described investments.  Such delegation of authority and power of attorney includes without limitation the authority and power:</w:t>
      </w:r>
    </w:p>
    <w:p w:rsidR="004A1EB8" w:rsidRDefault="004A1EB8" w:rsidP="00951220">
      <w:pPr>
        <w:pStyle w:val="af"/>
      </w:pPr>
    </w:p>
    <w:p w:rsidR="004A1EB8" w:rsidRDefault="004A1EB8" w:rsidP="00951220">
      <w:pPr>
        <w:pStyle w:val="af"/>
        <w:numPr>
          <w:ilvl w:val="0"/>
          <w:numId w:val="45"/>
        </w:numPr>
      </w:pPr>
      <w:r>
        <w:t>To accept Cyprus’s offer of consent to ICSID arbitration under the Greece-Cyprus BIT, as of March 30, 1992, and to reconfirm any such consent and/or notice of dispute previously provided;</w:t>
      </w:r>
    </w:p>
    <w:p w:rsidR="004A1EB8" w:rsidRDefault="004A1EB8" w:rsidP="00951220">
      <w:pPr>
        <w:pStyle w:val="af"/>
        <w:ind w:left="1080"/>
      </w:pPr>
    </w:p>
    <w:p w:rsidR="006D1588" w:rsidRDefault="004A1EB8" w:rsidP="00951220">
      <w:pPr>
        <w:pStyle w:val="af"/>
        <w:numPr>
          <w:ilvl w:val="0"/>
          <w:numId w:val="45"/>
        </w:numPr>
      </w:pPr>
      <w:r>
        <w:t>To initiate and conduct for the Undersigned and on his/her</w:t>
      </w:r>
      <w:r w:rsidR="00DD2476">
        <w:t>/its</w:t>
      </w:r>
      <w:r>
        <w:t xml:space="preserve"> behalf an ICSID arbitration against Cyprus and any other related litigation or other proceedings outside Greece to protect and further the Undersigned’s interests in relation to the above-mentioned dispute.  </w:t>
      </w:r>
    </w:p>
    <w:p w:rsidR="004E20CC" w:rsidRDefault="004E20CC" w:rsidP="00951220">
      <w:pPr>
        <w:pStyle w:val="af"/>
      </w:pPr>
    </w:p>
    <w:p w:rsidR="004E20CC" w:rsidRDefault="004E20CC" w:rsidP="00951220">
      <w:pPr>
        <w:pStyle w:val="af"/>
        <w:numPr>
          <w:ilvl w:val="0"/>
          <w:numId w:val="44"/>
        </w:numPr>
      </w:pPr>
      <w:r>
        <w:t>Acknowledges and agrees that this Power of Attorney is to be construed in accordance with the laws of the State of New York</w:t>
      </w:r>
      <w:r w:rsidR="0000176B">
        <w:t xml:space="preserve"> and that any dispute, disagreement, or legal action relating to this Agreement shall be governed by New York law</w:t>
      </w:r>
    </w:p>
    <w:p w:rsidR="009718C4" w:rsidRDefault="009718C4" w:rsidP="00292EA5"/>
    <w:p w:rsidR="00F223D4" w:rsidRDefault="00F223D4" w:rsidP="00951220">
      <w:pPr>
        <w:pStyle w:val="GEBodyText1"/>
        <w:numPr>
          <w:ilvl w:val="0"/>
          <w:numId w:val="44"/>
        </w:numPr>
      </w:pPr>
      <w:r>
        <w:t xml:space="preserve">Agrees to permit </w:t>
      </w:r>
      <w:r w:rsidR="00FB3B74">
        <w:t>the Firms</w:t>
      </w:r>
      <w:r>
        <w:t xml:space="preserve"> to act on its behalf to handle the relationships with the Cypriot diplomatic and consular authorities, with the central and local authorities of Cyprus, with the International Monetary Fund, with the European Central Bank and with the Cyprus Central Bank, with the Greek government and parliament as well as, more in general, with each other economic and political, private and public, national and international authority, organization and institution, with which </w:t>
      </w:r>
      <w:r w:rsidR="00FB3B74">
        <w:t>the Firms</w:t>
      </w:r>
      <w:r>
        <w:t xml:space="preserve"> will deem necessary or appropriate to consult or cooperate.</w:t>
      </w:r>
    </w:p>
    <w:p w:rsidR="00F223D4" w:rsidRDefault="00F223D4" w:rsidP="00951220">
      <w:pPr>
        <w:pStyle w:val="GEBodyText1"/>
        <w:numPr>
          <w:ilvl w:val="0"/>
          <w:numId w:val="44"/>
        </w:numPr>
      </w:pPr>
      <w:r>
        <w:t xml:space="preserve">Agrees that, upon signing this agreement, </w:t>
      </w:r>
      <w:r w:rsidR="00FB3B74">
        <w:t>the Firms</w:t>
      </w:r>
      <w:r>
        <w:t xml:space="preserve"> shall have the authority to select, in its sole discretion, any arbitrators, </w:t>
      </w:r>
      <w:r w:rsidR="00DD2476">
        <w:t xml:space="preserve">counsel, </w:t>
      </w:r>
      <w:r>
        <w:t>experts or advisors necessary to carry out the purpose of the Cyprus Bank Arbitration.</w:t>
      </w:r>
    </w:p>
    <w:p w:rsidR="00F223D4" w:rsidRDefault="00F223D4" w:rsidP="00951220">
      <w:pPr>
        <w:pStyle w:val="GEBodyText1"/>
        <w:numPr>
          <w:ilvl w:val="0"/>
          <w:numId w:val="44"/>
        </w:numPr>
      </w:pPr>
      <w:r>
        <w:t xml:space="preserve">Agrees that, upon signing this agreement, it </w:t>
      </w:r>
      <w:r w:rsidR="00FB3B74">
        <w:t>the Firms</w:t>
      </w:r>
      <w:r w:rsidR="00DD2476">
        <w:t xml:space="preserve"> shall possess </w:t>
      </w:r>
      <w:r>
        <w:t xml:space="preserve">the absolute right to settle or resolve all of its claims related to </w:t>
      </w:r>
      <w:r w:rsidR="00DD2476">
        <w:t>the Undersigned’s</w:t>
      </w:r>
      <w:r>
        <w:t xml:space="preserve"> Cyprus Bank Investment.  </w:t>
      </w:r>
    </w:p>
    <w:p w:rsidR="00F223D4" w:rsidRDefault="00F223D4" w:rsidP="00951220">
      <w:pPr>
        <w:pStyle w:val="GEBodyText1"/>
        <w:numPr>
          <w:ilvl w:val="0"/>
          <w:numId w:val="44"/>
        </w:numPr>
      </w:pPr>
      <w:r>
        <w:t xml:space="preserve">In addition, once should there be an arbitral award or other judgment rendered in favor of the Undersigned, the Undersigned gives </w:t>
      </w:r>
      <w:r w:rsidR="00FB3B74">
        <w:t>the Firms</w:t>
      </w:r>
      <w:r>
        <w:t xml:space="preserve"> the authority and power to collect on behalf of </w:t>
      </w:r>
      <w:r w:rsidR="00C072EC">
        <w:t>the Undersigned</w:t>
      </w:r>
      <w:r>
        <w:t xml:space="preserve"> the payments pursuant to that award, and to transfer them through the credit institutions serving as depositories that will be specified by the </w:t>
      </w:r>
      <w:r w:rsidR="00C072EC">
        <w:t>Undersigned</w:t>
      </w:r>
      <w:r w:rsidR="00255ABC">
        <w:t xml:space="preserve"> a</w:t>
      </w:r>
      <w:r>
        <w:t xml:space="preserve">grees that </w:t>
      </w:r>
      <w:r w:rsidR="00FB3B74">
        <w:t>the Firms</w:t>
      </w:r>
      <w:r>
        <w:t xml:space="preserve"> has the power and authority to obtain recognition outside of Greece of the arbitration awards issued by the ICSID arbitral tribunal – as well as of any other award or judgments that may be issued by any adjudicating body outside Greece with respect to the object of the Cyprus Bank </w:t>
      </w:r>
      <w:r w:rsidR="00E97BFF">
        <w:t>Arbitration</w:t>
      </w:r>
      <w:r>
        <w:t>.</w:t>
      </w:r>
    </w:p>
    <w:p w:rsidR="009718C4" w:rsidRDefault="009718C4" w:rsidP="00292EA5"/>
    <w:p w:rsidR="009718C4" w:rsidRDefault="009718C4" w:rsidP="00292EA5"/>
    <w:p w:rsidR="009718C4" w:rsidRDefault="009718C4" w:rsidP="00292EA5"/>
    <w:p w:rsidR="009718C4" w:rsidRDefault="009718C4" w:rsidP="00292EA5"/>
    <w:p w:rsidR="009718C4" w:rsidRDefault="009718C4" w:rsidP="00292EA5"/>
    <w:p w:rsidR="009718C4" w:rsidRDefault="009718C4" w:rsidP="00292EA5"/>
    <w:p w:rsidR="009718C4" w:rsidRDefault="009718C4" w:rsidP="00292EA5"/>
    <w:p w:rsidR="009718C4" w:rsidRPr="009718C4" w:rsidRDefault="009718C4" w:rsidP="00292EA5"/>
    <w:sectPr w:rsidR="009718C4" w:rsidRPr="009718C4" w:rsidSect="0024746E">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B74" w:rsidRDefault="00FB3B74">
      <w:r>
        <w:separator/>
      </w:r>
    </w:p>
  </w:endnote>
  <w:endnote w:type="continuationSeparator" w:id="0">
    <w:p w:rsidR="00FB3B74" w:rsidRDefault="00FB3B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Regular">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B74" w:rsidRDefault="00FB3B74">
      <w:r>
        <w:separator/>
      </w:r>
    </w:p>
  </w:footnote>
  <w:footnote w:type="continuationSeparator" w:id="0">
    <w:p w:rsidR="00FB3B74" w:rsidRDefault="00FB3B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B74" w:rsidRDefault="00FB3B74">
    <w:pPr>
      <w:pStyle w:val="a7"/>
      <w:spacing w:after="360" w:line="240" w:lineRule="auto"/>
    </w:pPr>
    <w:r>
      <w:t xml:space="preserve">Page </w:t>
    </w:r>
    <w:r w:rsidR="00C54490">
      <w:rPr>
        <w:rStyle w:val="aa"/>
      </w:rPr>
      <w:fldChar w:fldCharType="begin"/>
    </w:r>
    <w:r>
      <w:rPr>
        <w:rStyle w:val="aa"/>
      </w:rPr>
      <w:instrText xml:space="preserve"> PAGE </w:instrText>
    </w:r>
    <w:r w:rsidR="00C54490">
      <w:rPr>
        <w:rStyle w:val="aa"/>
      </w:rPr>
      <w:fldChar w:fldCharType="separate"/>
    </w:r>
    <w:r w:rsidR="00A076BD">
      <w:rPr>
        <w:rStyle w:val="aa"/>
        <w:noProof/>
      </w:rPr>
      <w:t>8</w:t>
    </w:r>
    <w:r w:rsidR="00C54490">
      <w:rPr>
        <w:rStyle w:val="a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8745C2E"/>
    <w:lvl w:ilvl="0">
      <w:start w:val="1"/>
      <w:numFmt w:val="decimal"/>
      <w:lvlText w:val="%1."/>
      <w:lvlJc w:val="left"/>
      <w:pPr>
        <w:tabs>
          <w:tab w:val="num" w:pos="1800"/>
        </w:tabs>
        <w:ind w:left="1800" w:hanging="360"/>
      </w:pPr>
    </w:lvl>
  </w:abstractNum>
  <w:abstractNum w:abstractNumId="1">
    <w:nsid w:val="FFFFFF7D"/>
    <w:multiLevelType w:val="singleLevel"/>
    <w:tmpl w:val="C1B0321E"/>
    <w:lvl w:ilvl="0">
      <w:start w:val="1"/>
      <w:numFmt w:val="decimal"/>
      <w:lvlText w:val="%1."/>
      <w:lvlJc w:val="left"/>
      <w:pPr>
        <w:tabs>
          <w:tab w:val="num" w:pos="1440"/>
        </w:tabs>
        <w:ind w:left="1440" w:hanging="360"/>
      </w:pPr>
    </w:lvl>
  </w:abstractNum>
  <w:abstractNum w:abstractNumId="2">
    <w:nsid w:val="FFFFFF7E"/>
    <w:multiLevelType w:val="singleLevel"/>
    <w:tmpl w:val="CED091F4"/>
    <w:lvl w:ilvl="0">
      <w:start w:val="1"/>
      <w:numFmt w:val="decimal"/>
      <w:lvlText w:val="%1."/>
      <w:lvlJc w:val="left"/>
      <w:pPr>
        <w:tabs>
          <w:tab w:val="num" w:pos="1080"/>
        </w:tabs>
        <w:ind w:left="1080" w:hanging="360"/>
      </w:pPr>
    </w:lvl>
  </w:abstractNum>
  <w:abstractNum w:abstractNumId="3">
    <w:nsid w:val="FFFFFF7F"/>
    <w:multiLevelType w:val="singleLevel"/>
    <w:tmpl w:val="8DCE8E40"/>
    <w:lvl w:ilvl="0">
      <w:start w:val="1"/>
      <w:numFmt w:val="decimal"/>
      <w:lvlText w:val="%1."/>
      <w:lvlJc w:val="left"/>
      <w:pPr>
        <w:tabs>
          <w:tab w:val="num" w:pos="720"/>
        </w:tabs>
        <w:ind w:left="720" w:hanging="360"/>
      </w:pPr>
    </w:lvl>
  </w:abstractNum>
  <w:abstractNum w:abstractNumId="4">
    <w:nsid w:val="FFFFFF80"/>
    <w:multiLevelType w:val="singleLevel"/>
    <w:tmpl w:val="2E7CA3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8DE796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47E34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17C6DD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5709AEA"/>
    <w:lvl w:ilvl="0">
      <w:start w:val="1"/>
      <w:numFmt w:val="decimal"/>
      <w:lvlText w:val="%1."/>
      <w:lvlJc w:val="left"/>
      <w:pPr>
        <w:tabs>
          <w:tab w:val="num" w:pos="360"/>
        </w:tabs>
        <w:ind w:left="360" w:hanging="360"/>
      </w:pPr>
    </w:lvl>
  </w:abstractNum>
  <w:abstractNum w:abstractNumId="9">
    <w:nsid w:val="FFFFFF89"/>
    <w:multiLevelType w:val="singleLevel"/>
    <w:tmpl w:val="10443F60"/>
    <w:lvl w:ilvl="0">
      <w:start w:val="1"/>
      <w:numFmt w:val="bullet"/>
      <w:lvlText w:val=""/>
      <w:lvlJc w:val="left"/>
      <w:pPr>
        <w:tabs>
          <w:tab w:val="num" w:pos="360"/>
        </w:tabs>
        <w:ind w:left="360" w:hanging="360"/>
      </w:pPr>
      <w:rPr>
        <w:rFonts w:ascii="Symbol" w:hAnsi="Symbol" w:hint="default"/>
      </w:rPr>
    </w:lvl>
  </w:abstractNum>
  <w:abstractNum w:abstractNumId="10">
    <w:nsid w:val="0000000F"/>
    <w:multiLevelType w:val="hybridMultilevel"/>
    <w:tmpl w:val="D3C26620"/>
    <w:lvl w:ilvl="0" w:tplc="B77458DC">
      <w:start w:val="1"/>
      <w:numFmt w:val="decimal"/>
      <w:lvlText w:val="%1."/>
      <w:lvlJc w:val="left"/>
      <w:pPr>
        <w:tabs>
          <w:tab w:val="num" w:pos="1447"/>
        </w:tabs>
        <w:ind w:left="1447" w:hanging="720"/>
      </w:pPr>
      <w:rPr>
        <w:rFonts w:cs="Times New Roman" w:hint="eastAsia"/>
      </w:rPr>
    </w:lvl>
    <w:lvl w:ilvl="1" w:tplc="4962C888">
      <w:start w:val="1"/>
      <w:numFmt w:val="lowerLetter"/>
      <w:lvlText w:val="%2."/>
      <w:lvlJc w:val="left"/>
      <w:pPr>
        <w:tabs>
          <w:tab w:val="num" w:pos="2167"/>
        </w:tabs>
        <w:ind w:left="2167" w:hanging="360"/>
      </w:pPr>
      <w:rPr>
        <w:rFonts w:cs="Times New Roman"/>
      </w:rPr>
    </w:lvl>
    <w:lvl w:ilvl="2" w:tplc="8DEE7164">
      <w:start w:val="1"/>
      <w:numFmt w:val="lowerRoman"/>
      <w:lvlText w:val="%3."/>
      <w:lvlJc w:val="right"/>
      <w:pPr>
        <w:tabs>
          <w:tab w:val="num" w:pos="2887"/>
        </w:tabs>
        <w:ind w:left="2887" w:hanging="180"/>
      </w:pPr>
      <w:rPr>
        <w:rFonts w:cs="Times New Roman"/>
      </w:rPr>
    </w:lvl>
    <w:lvl w:ilvl="3" w:tplc="9D1A7A2E">
      <w:start w:val="1"/>
      <w:numFmt w:val="decimal"/>
      <w:lvlText w:val="%4."/>
      <w:lvlJc w:val="left"/>
      <w:pPr>
        <w:tabs>
          <w:tab w:val="num" w:pos="3607"/>
        </w:tabs>
        <w:ind w:left="3607" w:hanging="360"/>
      </w:pPr>
      <w:rPr>
        <w:rFonts w:cs="Times New Roman"/>
      </w:rPr>
    </w:lvl>
    <w:lvl w:ilvl="4" w:tplc="B022AEBE">
      <w:start w:val="1"/>
      <w:numFmt w:val="lowerLetter"/>
      <w:lvlText w:val="%5."/>
      <w:lvlJc w:val="left"/>
      <w:pPr>
        <w:tabs>
          <w:tab w:val="num" w:pos="4327"/>
        </w:tabs>
        <w:ind w:left="4327" w:hanging="360"/>
      </w:pPr>
      <w:rPr>
        <w:rFonts w:cs="Times New Roman"/>
      </w:rPr>
    </w:lvl>
    <w:lvl w:ilvl="5" w:tplc="2348C932">
      <w:start w:val="1"/>
      <w:numFmt w:val="lowerRoman"/>
      <w:lvlText w:val="%6."/>
      <w:lvlJc w:val="right"/>
      <w:pPr>
        <w:tabs>
          <w:tab w:val="num" w:pos="5047"/>
        </w:tabs>
        <w:ind w:left="5047" w:hanging="180"/>
      </w:pPr>
      <w:rPr>
        <w:rFonts w:cs="Times New Roman"/>
      </w:rPr>
    </w:lvl>
    <w:lvl w:ilvl="6" w:tplc="315E4196">
      <w:start w:val="1"/>
      <w:numFmt w:val="decimal"/>
      <w:lvlText w:val="%7."/>
      <w:lvlJc w:val="left"/>
      <w:pPr>
        <w:tabs>
          <w:tab w:val="num" w:pos="5767"/>
        </w:tabs>
        <w:ind w:left="5767" w:hanging="360"/>
      </w:pPr>
      <w:rPr>
        <w:rFonts w:cs="Times New Roman"/>
      </w:rPr>
    </w:lvl>
    <w:lvl w:ilvl="7" w:tplc="A2528B38">
      <w:start w:val="1"/>
      <w:numFmt w:val="lowerLetter"/>
      <w:lvlText w:val="%8."/>
      <w:lvlJc w:val="left"/>
      <w:pPr>
        <w:tabs>
          <w:tab w:val="num" w:pos="6487"/>
        </w:tabs>
        <w:ind w:left="6487" w:hanging="360"/>
      </w:pPr>
      <w:rPr>
        <w:rFonts w:cs="Times New Roman"/>
      </w:rPr>
    </w:lvl>
    <w:lvl w:ilvl="8" w:tplc="6302C858">
      <w:start w:val="1"/>
      <w:numFmt w:val="lowerRoman"/>
      <w:lvlText w:val="%9."/>
      <w:lvlJc w:val="right"/>
      <w:pPr>
        <w:tabs>
          <w:tab w:val="num" w:pos="7207"/>
        </w:tabs>
        <w:ind w:left="7207" w:hanging="180"/>
      </w:pPr>
      <w:rPr>
        <w:rFonts w:cs="Times New Roman"/>
      </w:rPr>
    </w:lvl>
  </w:abstractNum>
  <w:abstractNum w:abstractNumId="11">
    <w:nsid w:val="302237CA"/>
    <w:multiLevelType w:val="hybridMultilevel"/>
    <w:tmpl w:val="6C82300C"/>
    <w:lvl w:ilvl="0" w:tplc="208AD0A6">
      <w:start w:val="1"/>
      <w:numFmt w:val="decimal"/>
      <w:pStyle w:val="GENumberedList"/>
      <w:lvlText w:val="%1."/>
      <w:lvlJc w:val="left"/>
      <w:pPr>
        <w:tabs>
          <w:tab w:val="num" w:pos="360"/>
        </w:tabs>
        <w:ind w:left="720" w:hanging="360"/>
      </w:pPr>
      <w:rPr>
        <w:rFonts w:ascii="Times New Roman" w:hAnsi="Times New Roman" w:hint="default"/>
        <w:b w:val="0"/>
        <w:i w:val="0"/>
        <w:sz w:val="24"/>
        <w:szCs w:val="24"/>
      </w:rPr>
    </w:lvl>
    <w:lvl w:ilvl="1" w:tplc="0324E73A">
      <w:start w:val="1"/>
      <w:numFmt w:val="lowerLetter"/>
      <w:lvlText w:val="%2."/>
      <w:lvlJc w:val="left"/>
      <w:pPr>
        <w:tabs>
          <w:tab w:val="num" w:pos="1440"/>
        </w:tabs>
        <w:ind w:left="1440" w:hanging="360"/>
      </w:pPr>
    </w:lvl>
    <w:lvl w:ilvl="2" w:tplc="26F29A4C">
      <w:start w:val="1"/>
      <w:numFmt w:val="lowerRoman"/>
      <w:lvlText w:val="%3."/>
      <w:lvlJc w:val="right"/>
      <w:pPr>
        <w:tabs>
          <w:tab w:val="num" w:pos="2160"/>
        </w:tabs>
        <w:ind w:left="2160" w:hanging="180"/>
      </w:pPr>
    </w:lvl>
    <w:lvl w:ilvl="3" w:tplc="DAD6D214">
      <w:start w:val="1"/>
      <w:numFmt w:val="decimal"/>
      <w:lvlText w:val="%4."/>
      <w:lvlJc w:val="left"/>
      <w:pPr>
        <w:tabs>
          <w:tab w:val="num" w:pos="2880"/>
        </w:tabs>
        <w:ind w:left="2880" w:hanging="360"/>
      </w:pPr>
    </w:lvl>
    <w:lvl w:ilvl="4" w:tplc="C24A1122">
      <w:start w:val="1"/>
      <w:numFmt w:val="lowerLetter"/>
      <w:lvlText w:val="%5."/>
      <w:lvlJc w:val="left"/>
      <w:pPr>
        <w:tabs>
          <w:tab w:val="num" w:pos="3600"/>
        </w:tabs>
        <w:ind w:left="3600" w:hanging="360"/>
      </w:pPr>
    </w:lvl>
    <w:lvl w:ilvl="5" w:tplc="BA469DFC">
      <w:start w:val="1"/>
      <w:numFmt w:val="lowerRoman"/>
      <w:lvlText w:val="%6."/>
      <w:lvlJc w:val="right"/>
      <w:pPr>
        <w:tabs>
          <w:tab w:val="num" w:pos="4320"/>
        </w:tabs>
        <w:ind w:left="4320" w:hanging="180"/>
      </w:pPr>
    </w:lvl>
    <w:lvl w:ilvl="6" w:tplc="6DA491A0">
      <w:start w:val="1"/>
      <w:numFmt w:val="decimal"/>
      <w:lvlText w:val="%7."/>
      <w:lvlJc w:val="left"/>
      <w:pPr>
        <w:tabs>
          <w:tab w:val="num" w:pos="5040"/>
        </w:tabs>
        <w:ind w:left="5040" w:hanging="360"/>
      </w:pPr>
    </w:lvl>
    <w:lvl w:ilvl="7" w:tplc="4106F1D0">
      <w:start w:val="1"/>
      <w:numFmt w:val="lowerLetter"/>
      <w:lvlText w:val="%8."/>
      <w:lvlJc w:val="left"/>
      <w:pPr>
        <w:tabs>
          <w:tab w:val="num" w:pos="5760"/>
        </w:tabs>
        <w:ind w:left="5760" w:hanging="360"/>
      </w:pPr>
    </w:lvl>
    <w:lvl w:ilvl="8" w:tplc="5FF800E0">
      <w:start w:val="1"/>
      <w:numFmt w:val="lowerRoman"/>
      <w:lvlText w:val="%9."/>
      <w:lvlJc w:val="right"/>
      <w:pPr>
        <w:tabs>
          <w:tab w:val="num" w:pos="6480"/>
        </w:tabs>
        <w:ind w:left="6480" w:hanging="180"/>
      </w:pPr>
    </w:lvl>
  </w:abstractNum>
  <w:abstractNum w:abstractNumId="12">
    <w:nsid w:val="3CC62DAC"/>
    <w:multiLevelType w:val="hybridMultilevel"/>
    <w:tmpl w:val="BB1812BA"/>
    <w:lvl w:ilvl="0" w:tplc="0A049710">
      <w:start w:val="1"/>
      <w:numFmt w:val="bullet"/>
      <w:pStyle w:val="GEBulletpoints"/>
      <w:lvlText w:val=""/>
      <w:lvlJc w:val="left"/>
      <w:pPr>
        <w:tabs>
          <w:tab w:val="num" w:pos="1800"/>
        </w:tabs>
        <w:ind w:left="1800" w:hanging="360"/>
      </w:pPr>
      <w:rPr>
        <w:rFonts w:ascii="Symbol" w:hAnsi="Symbol" w:hint="default"/>
      </w:rPr>
    </w:lvl>
    <w:lvl w:ilvl="1" w:tplc="EB4EC168">
      <w:start w:val="1"/>
      <w:numFmt w:val="bullet"/>
      <w:lvlText w:val="o"/>
      <w:lvlJc w:val="left"/>
      <w:pPr>
        <w:tabs>
          <w:tab w:val="num" w:pos="1440"/>
        </w:tabs>
        <w:ind w:left="1440" w:hanging="360"/>
      </w:pPr>
      <w:rPr>
        <w:rFonts w:ascii="Courier New" w:hAnsi="Courier New" w:cs="Courier New" w:hint="default"/>
      </w:rPr>
    </w:lvl>
    <w:lvl w:ilvl="2" w:tplc="44A0FD90">
      <w:start w:val="1"/>
      <w:numFmt w:val="bullet"/>
      <w:lvlText w:val=""/>
      <w:lvlJc w:val="left"/>
      <w:pPr>
        <w:tabs>
          <w:tab w:val="num" w:pos="2160"/>
        </w:tabs>
        <w:ind w:left="2160" w:hanging="360"/>
      </w:pPr>
      <w:rPr>
        <w:rFonts w:ascii="Wingdings" w:hAnsi="Wingdings" w:hint="default"/>
      </w:rPr>
    </w:lvl>
    <w:lvl w:ilvl="3" w:tplc="34482C12">
      <w:start w:val="1"/>
      <w:numFmt w:val="bullet"/>
      <w:lvlText w:val=""/>
      <w:lvlJc w:val="left"/>
      <w:pPr>
        <w:tabs>
          <w:tab w:val="num" w:pos="2880"/>
        </w:tabs>
        <w:ind w:left="2880" w:hanging="360"/>
      </w:pPr>
      <w:rPr>
        <w:rFonts w:ascii="Symbol" w:hAnsi="Symbol" w:hint="default"/>
      </w:rPr>
    </w:lvl>
    <w:lvl w:ilvl="4" w:tplc="078AA724">
      <w:start w:val="1"/>
      <w:numFmt w:val="bullet"/>
      <w:lvlText w:val="o"/>
      <w:lvlJc w:val="left"/>
      <w:pPr>
        <w:tabs>
          <w:tab w:val="num" w:pos="3600"/>
        </w:tabs>
        <w:ind w:left="3600" w:hanging="360"/>
      </w:pPr>
      <w:rPr>
        <w:rFonts w:ascii="Courier New" w:hAnsi="Courier New" w:cs="Courier New" w:hint="default"/>
      </w:rPr>
    </w:lvl>
    <w:lvl w:ilvl="5" w:tplc="A2EE1E96">
      <w:start w:val="1"/>
      <w:numFmt w:val="bullet"/>
      <w:lvlText w:val=""/>
      <w:lvlJc w:val="left"/>
      <w:pPr>
        <w:tabs>
          <w:tab w:val="num" w:pos="4320"/>
        </w:tabs>
        <w:ind w:left="4320" w:hanging="360"/>
      </w:pPr>
      <w:rPr>
        <w:rFonts w:ascii="Wingdings" w:hAnsi="Wingdings" w:hint="default"/>
      </w:rPr>
    </w:lvl>
    <w:lvl w:ilvl="6" w:tplc="E11A603A">
      <w:start w:val="1"/>
      <w:numFmt w:val="bullet"/>
      <w:lvlText w:val=""/>
      <w:lvlJc w:val="left"/>
      <w:pPr>
        <w:tabs>
          <w:tab w:val="num" w:pos="5040"/>
        </w:tabs>
        <w:ind w:left="5040" w:hanging="360"/>
      </w:pPr>
      <w:rPr>
        <w:rFonts w:ascii="Symbol" w:hAnsi="Symbol" w:hint="default"/>
      </w:rPr>
    </w:lvl>
    <w:lvl w:ilvl="7" w:tplc="1CF67E92">
      <w:start w:val="1"/>
      <w:numFmt w:val="bullet"/>
      <w:lvlText w:val="o"/>
      <w:lvlJc w:val="left"/>
      <w:pPr>
        <w:tabs>
          <w:tab w:val="num" w:pos="5760"/>
        </w:tabs>
        <w:ind w:left="5760" w:hanging="360"/>
      </w:pPr>
      <w:rPr>
        <w:rFonts w:ascii="Courier New" w:hAnsi="Courier New" w:cs="Courier New" w:hint="default"/>
      </w:rPr>
    </w:lvl>
    <w:lvl w:ilvl="8" w:tplc="2CD423B2">
      <w:start w:val="1"/>
      <w:numFmt w:val="bullet"/>
      <w:lvlText w:val=""/>
      <w:lvlJc w:val="left"/>
      <w:pPr>
        <w:tabs>
          <w:tab w:val="num" w:pos="6480"/>
        </w:tabs>
        <w:ind w:left="6480" w:hanging="360"/>
      </w:pPr>
      <w:rPr>
        <w:rFonts w:ascii="Wingdings" w:hAnsi="Wingdings" w:hint="default"/>
      </w:rPr>
    </w:lvl>
  </w:abstractNum>
  <w:abstractNum w:abstractNumId="13">
    <w:nsid w:val="4EA95D76"/>
    <w:multiLevelType w:val="hybridMultilevel"/>
    <w:tmpl w:val="D3C26620"/>
    <w:lvl w:ilvl="0" w:tplc="B77458DC">
      <w:start w:val="1"/>
      <w:numFmt w:val="decimal"/>
      <w:lvlText w:val="%1."/>
      <w:lvlJc w:val="left"/>
      <w:pPr>
        <w:tabs>
          <w:tab w:val="num" w:pos="1447"/>
        </w:tabs>
        <w:ind w:left="1447" w:hanging="720"/>
      </w:pPr>
      <w:rPr>
        <w:rFonts w:hint="default"/>
      </w:rPr>
    </w:lvl>
    <w:lvl w:ilvl="1" w:tplc="4962C888">
      <w:start w:val="1"/>
      <w:numFmt w:val="lowerLetter"/>
      <w:lvlText w:val="%2."/>
      <w:lvlJc w:val="left"/>
      <w:pPr>
        <w:tabs>
          <w:tab w:val="num" w:pos="2167"/>
        </w:tabs>
        <w:ind w:left="2167" w:hanging="360"/>
      </w:pPr>
    </w:lvl>
    <w:lvl w:ilvl="2" w:tplc="8DEE7164">
      <w:start w:val="1"/>
      <w:numFmt w:val="lowerRoman"/>
      <w:lvlText w:val="%3."/>
      <w:lvlJc w:val="right"/>
      <w:pPr>
        <w:tabs>
          <w:tab w:val="num" w:pos="2887"/>
        </w:tabs>
        <w:ind w:left="2887" w:hanging="180"/>
      </w:pPr>
    </w:lvl>
    <w:lvl w:ilvl="3" w:tplc="9D1A7A2E">
      <w:start w:val="1"/>
      <w:numFmt w:val="decimal"/>
      <w:lvlText w:val="%4."/>
      <w:lvlJc w:val="left"/>
      <w:pPr>
        <w:tabs>
          <w:tab w:val="num" w:pos="3607"/>
        </w:tabs>
        <w:ind w:left="3607" w:hanging="360"/>
      </w:pPr>
    </w:lvl>
    <w:lvl w:ilvl="4" w:tplc="B022AEBE">
      <w:start w:val="1"/>
      <w:numFmt w:val="lowerLetter"/>
      <w:lvlText w:val="%5."/>
      <w:lvlJc w:val="left"/>
      <w:pPr>
        <w:tabs>
          <w:tab w:val="num" w:pos="4327"/>
        </w:tabs>
        <w:ind w:left="4327" w:hanging="360"/>
      </w:pPr>
    </w:lvl>
    <w:lvl w:ilvl="5" w:tplc="2348C932">
      <w:start w:val="1"/>
      <w:numFmt w:val="lowerRoman"/>
      <w:lvlText w:val="%6."/>
      <w:lvlJc w:val="right"/>
      <w:pPr>
        <w:tabs>
          <w:tab w:val="num" w:pos="5047"/>
        </w:tabs>
        <w:ind w:left="5047" w:hanging="180"/>
      </w:pPr>
    </w:lvl>
    <w:lvl w:ilvl="6" w:tplc="315E4196">
      <w:start w:val="1"/>
      <w:numFmt w:val="decimal"/>
      <w:lvlText w:val="%7."/>
      <w:lvlJc w:val="left"/>
      <w:pPr>
        <w:tabs>
          <w:tab w:val="num" w:pos="5767"/>
        </w:tabs>
        <w:ind w:left="5767" w:hanging="360"/>
      </w:pPr>
    </w:lvl>
    <w:lvl w:ilvl="7" w:tplc="A2528B38">
      <w:start w:val="1"/>
      <w:numFmt w:val="lowerLetter"/>
      <w:lvlText w:val="%8."/>
      <w:lvlJc w:val="left"/>
      <w:pPr>
        <w:tabs>
          <w:tab w:val="num" w:pos="6487"/>
        </w:tabs>
        <w:ind w:left="6487" w:hanging="360"/>
      </w:pPr>
    </w:lvl>
    <w:lvl w:ilvl="8" w:tplc="6302C858">
      <w:start w:val="1"/>
      <w:numFmt w:val="lowerRoman"/>
      <w:lvlText w:val="%9."/>
      <w:lvlJc w:val="right"/>
      <w:pPr>
        <w:tabs>
          <w:tab w:val="num" w:pos="7207"/>
        </w:tabs>
        <w:ind w:left="7207" w:hanging="180"/>
      </w:pPr>
    </w:lvl>
  </w:abstractNum>
  <w:abstractNum w:abstractNumId="14">
    <w:nsid w:val="59525656"/>
    <w:multiLevelType w:val="hybridMultilevel"/>
    <w:tmpl w:val="4E7C4A74"/>
    <w:lvl w:ilvl="0" w:tplc="DC846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C62816"/>
    <w:multiLevelType w:val="multilevel"/>
    <w:tmpl w:val="DC4A9A36"/>
    <w:lvl w:ilvl="0">
      <w:start w:val="1"/>
      <w:numFmt w:val="upperRoman"/>
      <w:pStyle w:val="1"/>
      <w:lvlText w:val="%1."/>
      <w:lvlJc w:val="left"/>
      <w:pPr>
        <w:tabs>
          <w:tab w:val="num" w:pos="360"/>
        </w:tabs>
        <w:ind w:left="720" w:hanging="720"/>
      </w:pPr>
      <w:rPr>
        <w:caps w:val="0"/>
        <w:vanish w:val="0"/>
        <w:color w:val="auto"/>
        <w:u w:val="none"/>
      </w:rPr>
    </w:lvl>
    <w:lvl w:ilvl="1">
      <w:start w:val="1"/>
      <w:numFmt w:val="upperLetter"/>
      <w:pStyle w:val="2"/>
      <w:lvlText w:val="%2."/>
      <w:lvlJc w:val="left"/>
      <w:pPr>
        <w:tabs>
          <w:tab w:val="num" w:pos="1440"/>
        </w:tabs>
        <w:ind w:left="0" w:firstLine="720"/>
      </w:pPr>
      <w:rPr>
        <w:caps w:val="0"/>
        <w:vanish w:val="0"/>
        <w:color w:val="auto"/>
        <w:u w:val="none"/>
      </w:rPr>
    </w:lvl>
    <w:lvl w:ilvl="2">
      <w:start w:val="1"/>
      <w:numFmt w:val="decimal"/>
      <w:pStyle w:val="3"/>
      <w:lvlText w:val="%3."/>
      <w:lvlJc w:val="left"/>
      <w:pPr>
        <w:tabs>
          <w:tab w:val="num" w:pos="2160"/>
        </w:tabs>
        <w:ind w:left="0" w:firstLine="1440"/>
      </w:pPr>
      <w:rPr>
        <w:caps w:val="0"/>
        <w:vanish w:val="0"/>
        <w:color w:val="auto"/>
        <w:u w:val="none"/>
      </w:rPr>
    </w:lvl>
    <w:lvl w:ilvl="3">
      <w:start w:val="1"/>
      <w:numFmt w:val="lowerLetter"/>
      <w:pStyle w:val="4"/>
      <w:lvlText w:val="(%4)"/>
      <w:lvlJc w:val="left"/>
      <w:pPr>
        <w:tabs>
          <w:tab w:val="num" w:pos="2160"/>
        </w:tabs>
        <w:ind w:left="0" w:firstLine="2160"/>
      </w:pPr>
      <w:rPr>
        <w:caps w:val="0"/>
        <w:vanish w:val="0"/>
        <w:color w:val="auto"/>
        <w:u w:val="none"/>
      </w:rPr>
    </w:lvl>
    <w:lvl w:ilvl="4">
      <w:start w:val="1"/>
      <w:numFmt w:val="lowerRoman"/>
      <w:pStyle w:val="5"/>
      <w:lvlText w:val="(%5)"/>
      <w:lvlJc w:val="left"/>
      <w:pPr>
        <w:tabs>
          <w:tab w:val="num" w:pos="2880"/>
        </w:tabs>
        <w:ind w:left="1440" w:firstLine="1440"/>
      </w:pPr>
      <w:rPr>
        <w:caps w:val="0"/>
        <w:vanish w:val="0"/>
        <w:color w:val="auto"/>
        <w:u w:val="none"/>
      </w:rPr>
    </w:lvl>
    <w:lvl w:ilvl="5">
      <w:start w:val="1"/>
      <w:numFmt w:val="decimal"/>
      <w:pStyle w:val="6"/>
      <w:lvlText w:val="(%6)"/>
      <w:lvlJc w:val="left"/>
      <w:pPr>
        <w:tabs>
          <w:tab w:val="num" w:pos="2880"/>
        </w:tabs>
        <w:ind w:left="1440" w:firstLine="1440"/>
      </w:pPr>
      <w:rPr>
        <w:caps w:val="0"/>
        <w:vanish w:val="0"/>
        <w:color w:val="auto"/>
        <w:u w:val="none"/>
      </w:rPr>
    </w:lvl>
    <w:lvl w:ilvl="6">
      <w:start w:val="1"/>
      <w:numFmt w:val="decimal"/>
      <w:pStyle w:val="7"/>
      <w:lvlText w:val="%7."/>
      <w:lvlJc w:val="left"/>
      <w:pPr>
        <w:tabs>
          <w:tab w:val="num" w:pos="3600"/>
        </w:tabs>
        <w:ind w:left="2160" w:firstLine="1440"/>
      </w:pPr>
      <w:rPr>
        <w:caps w:val="0"/>
        <w:vanish w:val="0"/>
        <w:color w:val="auto"/>
        <w:u w:val="none"/>
      </w:rPr>
    </w:lvl>
    <w:lvl w:ilvl="7">
      <w:start w:val="1"/>
      <w:numFmt w:val="lowerRoman"/>
      <w:pStyle w:val="8"/>
      <w:lvlText w:val="%8."/>
      <w:lvlJc w:val="left"/>
      <w:pPr>
        <w:tabs>
          <w:tab w:val="num" w:pos="4320"/>
        </w:tabs>
        <w:ind w:left="3600" w:firstLine="720"/>
      </w:pPr>
      <w:rPr>
        <w:caps w:val="0"/>
        <w:vanish w:val="0"/>
        <w:color w:val="auto"/>
        <w:u w:val="none"/>
      </w:rPr>
    </w:lvl>
    <w:lvl w:ilvl="8">
      <w:start w:val="1"/>
      <w:numFmt w:val="decimal"/>
      <w:pStyle w:val="9"/>
      <w:lvlText w:val="(%9)"/>
      <w:lvlJc w:val="left"/>
      <w:pPr>
        <w:tabs>
          <w:tab w:val="num" w:pos="5040"/>
        </w:tabs>
        <w:ind w:left="4320" w:firstLine="720"/>
      </w:pPr>
      <w:rPr>
        <w:caps w:val="0"/>
        <w:vanish w:val="0"/>
        <w:color w:val="auto"/>
        <w:u w:val="none"/>
      </w:rPr>
    </w:lvl>
  </w:abstractNum>
  <w:abstractNum w:abstractNumId="16">
    <w:nsid w:val="5DC81626"/>
    <w:multiLevelType w:val="hybridMultilevel"/>
    <w:tmpl w:val="EDF204AA"/>
    <w:lvl w:ilvl="0" w:tplc="55620D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3F4A6E"/>
    <w:multiLevelType w:val="hybridMultilevel"/>
    <w:tmpl w:val="3AB206FA"/>
    <w:lvl w:ilvl="0" w:tplc="0242DF08">
      <w:start w:val="1"/>
      <w:numFmt w:val="decimal"/>
      <w:pStyle w:val="GENumberedBody"/>
      <w:lvlText w:val="%1."/>
      <w:lvlJc w:val="left"/>
      <w:pPr>
        <w:tabs>
          <w:tab w:val="num" w:pos="720"/>
        </w:tabs>
        <w:ind w:left="720" w:hanging="360"/>
      </w:pPr>
    </w:lvl>
    <w:lvl w:ilvl="1" w:tplc="CACA3492">
      <w:start w:val="1"/>
      <w:numFmt w:val="lowerLetter"/>
      <w:lvlText w:val="%2."/>
      <w:lvlJc w:val="left"/>
      <w:pPr>
        <w:tabs>
          <w:tab w:val="num" w:pos="1440"/>
        </w:tabs>
        <w:ind w:left="1440" w:hanging="360"/>
      </w:pPr>
    </w:lvl>
    <w:lvl w:ilvl="2" w:tplc="4B96468A">
      <w:start w:val="1"/>
      <w:numFmt w:val="lowerRoman"/>
      <w:lvlText w:val="%3."/>
      <w:lvlJc w:val="right"/>
      <w:pPr>
        <w:tabs>
          <w:tab w:val="num" w:pos="2160"/>
        </w:tabs>
        <w:ind w:left="2160" w:hanging="180"/>
      </w:pPr>
    </w:lvl>
    <w:lvl w:ilvl="3" w:tplc="88905BC0">
      <w:start w:val="1"/>
      <w:numFmt w:val="decimal"/>
      <w:lvlText w:val="%4."/>
      <w:lvlJc w:val="left"/>
      <w:pPr>
        <w:tabs>
          <w:tab w:val="num" w:pos="2880"/>
        </w:tabs>
        <w:ind w:left="2880" w:hanging="360"/>
      </w:pPr>
    </w:lvl>
    <w:lvl w:ilvl="4" w:tplc="302C8D42">
      <w:start w:val="1"/>
      <w:numFmt w:val="lowerLetter"/>
      <w:lvlText w:val="%5."/>
      <w:lvlJc w:val="left"/>
      <w:pPr>
        <w:tabs>
          <w:tab w:val="num" w:pos="3600"/>
        </w:tabs>
        <w:ind w:left="3600" w:hanging="360"/>
      </w:pPr>
    </w:lvl>
    <w:lvl w:ilvl="5" w:tplc="965E1F9A">
      <w:start w:val="1"/>
      <w:numFmt w:val="lowerRoman"/>
      <w:lvlText w:val="%6."/>
      <w:lvlJc w:val="right"/>
      <w:pPr>
        <w:tabs>
          <w:tab w:val="num" w:pos="4320"/>
        </w:tabs>
        <w:ind w:left="4320" w:hanging="180"/>
      </w:pPr>
    </w:lvl>
    <w:lvl w:ilvl="6" w:tplc="B8C85D74">
      <w:start w:val="1"/>
      <w:numFmt w:val="decimal"/>
      <w:lvlText w:val="%7."/>
      <w:lvlJc w:val="left"/>
      <w:pPr>
        <w:tabs>
          <w:tab w:val="num" w:pos="5040"/>
        </w:tabs>
        <w:ind w:left="5040" w:hanging="360"/>
      </w:pPr>
    </w:lvl>
    <w:lvl w:ilvl="7" w:tplc="BAACD9D6">
      <w:start w:val="1"/>
      <w:numFmt w:val="lowerLetter"/>
      <w:lvlText w:val="%8."/>
      <w:lvlJc w:val="left"/>
      <w:pPr>
        <w:tabs>
          <w:tab w:val="num" w:pos="5760"/>
        </w:tabs>
        <w:ind w:left="5760" w:hanging="360"/>
      </w:pPr>
    </w:lvl>
    <w:lvl w:ilvl="8" w:tplc="A8F8C23C">
      <w:start w:val="1"/>
      <w:numFmt w:val="lowerRoman"/>
      <w:lvlText w:val="%9."/>
      <w:lvlJc w:val="right"/>
      <w:pPr>
        <w:tabs>
          <w:tab w:val="num" w:pos="6480"/>
        </w:tabs>
        <w:ind w:left="6480" w:hanging="180"/>
      </w:pPr>
    </w:lvl>
  </w:abstractNum>
  <w:abstractNum w:abstractNumId="18">
    <w:nsid w:val="628E3690"/>
    <w:multiLevelType w:val="hybridMultilevel"/>
    <w:tmpl w:val="D3C26620"/>
    <w:lvl w:ilvl="0" w:tplc="B77458DC">
      <w:start w:val="1"/>
      <w:numFmt w:val="decimal"/>
      <w:lvlText w:val="%1."/>
      <w:lvlJc w:val="left"/>
      <w:pPr>
        <w:tabs>
          <w:tab w:val="num" w:pos="1447"/>
        </w:tabs>
        <w:ind w:left="1447" w:hanging="720"/>
      </w:pPr>
      <w:rPr>
        <w:rFonts w:hint="default"/>
      </w:rPr>
    </w:lvl>
    <w:lvl w:ilvl="1" w:tplc="4962C888">
      <w:start w:val="1"/>
      <w:numFmt w:val="lowerLetter"/>
      <w:lvlText w:val="%2."/>
      <w:lvlJc w:val="left"/>
      <w:pPr>
        <w:tabs>
          <w:tab w:val="num" w:pos="2167"/>
        </w:tabs>
        <w:ind w:left="2167" w:hanging="360"/>
      </w:pPr>
    </w:lvl>
    <w:lvl w:ilvl="2" w:tplc="8DEE7164">
      <w:start w:val="1"/>
      <w:numFmt w:val="lowerRoman"/>
      <w:lvlText w:val="%3."/>
      <w:lvlJc w:val="right"/>
      <w:pPr>
        <w:tabs>
          <w:tab w:val="num" w:pos="2887"/>
        </w:tabs>
        <w:ind w:left="2887" w:hanging="180"/>
      </w:pPr>
    </w:lvl>
    <w:lvl w:ilvl="3" w:tplc="9D1A7A2E">
      <w:start w:val="1"/>
      <w:numFmt w:val="decimal"/>
      <w:lvlText w:val="%4."/>
      <w:lvlJc w:val="left"/>
      <w:pPr>
        <w:tabs>
          <w:tab w:val="num" w:pos="3607"/>
        </w:tabs>
        <w:ind w:left="3607" w:hanging="360"/>
      </w:pPr>
    </w:lvl>
    <w:lvl w:ilvl="4" w:tplc="B022AEBE">
      <w:start w:val="1"/>
      <w:numFmt w:val="lowerLetter"/>
      <w:lvlText w:val="%5."/>
      <w:lvlJc w:val="left"/>
      <w:pPr>
        <w:tabs>
          <w:tab w:val="num" w:pos="4327"/>
        </w:tabs>
        <w:ind w:left="4327" w:hanging="360"/>
      </w:pPr>
    </w:lvl>
    <w:lvl w:ilvl="5" w:tplc="2348C932">
      <w:start w:val="1"/>
      <w:numFmt w:val="lowerRoman"/>
      <w:lvlText w:val="%6."/>
      <w:lvlJc w:val="right"/>
      <w:pPr>
        <w:tabs>
          <w:tab w:val="num" w:pos="5047"/>
        </w:tabs>
        <w:ind w:left="5047" w:hanging="180"/>
      </w:pPr>
    </w:lvl>
    <w:lvl w:ilvl="6" w:tplc="315E4196">
      <w:start w:val="1"/>
      <w:numFmt w:val="decimal"/>
      <w:lvlText w:val="%7."/>
      <w:lvlJc w:val="left"/>
      <w:pPr>
        <w:tabs>
          <w:tab w:val="num" w:pos="5767"/>
        </w:tabs>
        <w:ind w:left="5767" w:hanging="360"/>
      </w:pPr>
    </w:lvl>
    <w:lvl w:ilvl="7" w:tplc="A2528B38">
      <w:start w:val="1"/>
      <w:numFmt w:val="lowerLetter"/>
      <w:lvlText w:val="%8."/>
      <w:lvlJc w:val="left"/>
      <w:pPr>
        <w:tabs>
          <w:tab w:val="num" w:pos="6487"/>
        </w:tabs>
        <w:ind w:left="6487" w:hanging="360"/>
      </w:pPr>
    </w:lvl>
    <w:lvl w:ilvl="8" w:tplc="6302C858">
      <w:start w:val="1"/>
      <w:numFmt w:val="lowerRoman"/>
      <w:lvlText w:val="%9."/>
      <w:lvlJc w:val="right"/>
      <w:pPr>
        <w:tabs>
          <w:tab w:val="num" w:pos="7207"/>
        </w:tabs>
        <w:ind w:left="7207" w:hanging="180"/>
      </w:pPr>
    </w:lvl>
  </w:abstractNum>
  <w:abstractNum w:abstractNumId="19">
    <w:nsid w:val="70D140C5"/>
    <w:multiLevelType w:val="hybridMultilevel"/>
    <w:tmpl w:val="F528C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4B6CFF"/>
    <w:multiLevelType w:val="hybridMultilevel"/>
    <w:tmpl w:val="FDD2E464"/>
    <w:lvl w:ilvl="0" w:tplc="4DE02044">
      <w:start w:val="1"/>
      <w:numFmt w:val="bullet"/>
      <w:pStyle w:val="GEBulletedList"/>
      <w:lvlText w:val=""/>
      <w:lvlJc w:val="left"/>
      <w:pPr>
        <w:tabs>
          <w:tab w:val="num" w:pos="720"/>
        </w:tabs>
        <w:ind w:left="720" w:hanging="360"/>
      </w:pPr>
      <w:rPr>
        <w:rFonts w:ascii="Symbol" w:hAnsi="Symbol" w:hint="default"/>
      </w:rPr>
    </w:lvl>
    <w:lvl w:ilvl="1" w:tplc="4FBC5248">
      <w:start w:val="1"/>
      <w:numFmt w:val="bullet"/>
      <w:lvlText w:val="o"/>
      <w:lvlJc w:val="left"/>
      <w:pPr>
        <w:tabs>
          <w:tab w:val="num" w:pos="1440"/>
        </w:tabs>
        <w:ind w:left="1440" w:hanging="360"/>
      </w:pPr>
      <w:rPr>
        <w:rFonts w:ascii="Courier New" w:hAnsi="Courier New" w:cs="Courier New" w:hint="default"/>
      </w:rPr>
    </w:lvl>
    <w:lvl w:ilvl="2" w:tplc="134A4A1C">
      <w:start w:val="1"/>
      <w:numFmt w:val="bullet"/>
      <w:lvlText w:val=""/>
      <w:lvlJc w:val="left"/>
      <w:pPr>
        <w:tabs>
          <w:tab w:val="num" w:pos="2160"/>
        </w:tabs>
        <w:ind w:left="2160" w:hanging="360"/>
      </w:pPr>
      <w:rPr>
        <w:rFonts w:ascii="Wingdings" w:hAnsi="Wingdings" w:hint="default"/>
      </w:rPr>
    </w:lvl>
    <w:lvl w:ilvl="3" w:tplc="A168B30C">
      <w:start w:val="1"/>
      <w:numFmt w:val="bullet"/>
      <w:lvlText w:val=""/>
      <w:lvlJc w:val="left"/>
      <w:pPr>
        <w:tabs>
          <w:tab w:val="num" w:pos="2880"/>
        </w:tabs>
        <w:ind w:left="2880" w:hanging="360"/>
      </w:pPr>
      <w:rPr>
        <w:rFonts w:ascii="Symbol" w:hAnsi="Symbol" w:hint="default"/>
      </w:rPr>
    </w:lvl>
    <w:lvl w:ilvl="4" w:tplc="82322F34">
      <w:start w:val="1"/>
      <w:numFmt w:val="bullet"/>
      <w:lvlText w:val="o"/>
      <w:lvlJc w:val="left"/>
      <w:pPr>
        <w:tabs>
          <w:tab w:val="num" w:pos="3600"/>
        </w:tabs>
        <w:ind w:left="3600" w:hanging="360"/>
      </w:pPr>
      <w:rPr>
        <w:rFonts w:ascii="Courier New" w:hAnsi="Courier New" w:cs="Courier New" w:hint="default"/>
      </w:rPr>
    </w:lvl>
    <w:lvl w:ilvl="5" w:tplc="4D2C1BBC">
      <w:start w:val="1"/>
      <w:numFmt w:val="bullet"/>
      <w:lvlText w:val=""/>
      <w:lvlJc w:val="left"/>
      <w:pPr>
        <w:tabs>
          <w:tab w:val="num" w:pos="4320"/>
        </w:tabs>
        <w:ind w:left="4320" w:hanging="360"/>
      </w:pPr>
      <w:rPr>
        <w:rFonts w:ascii="Wingdings" w:hAnsi="Wingdings" w:hint="default"/>
      </w:rPr>
    </w:lvl>
    <w:lvl w:ilvl="6" w:tplc="7FF2D1B0">
      <w:start w:val="1"/>
      <w:numFmt w:val="bullet"/>
      <w:lvlText w:val=""/>
      <w:lvlJc w:val="left"/>
      <w:pPr>
        <w:tabs>
          <w:tab w:val="num" w:pos="5040"/>
        </w:tabs>
        <w:ind w:left="5040" w:hanging="360"/>
      </w:pPr>
      <w:rPr>
        <w:rFonts w:ascii="Symbol" w:hAnsi="Symbol" w:hint="default"/>
      </w:rPr>
    </w:lvl>
    <w:lvl w:ilvl="7" w:tplc="C7C685BA">
      <w:start w:val="1"/>
      <w:numFmt w:val="bullet"/>
      <w:lvlText w:val="o"/>
      <w:lvlJc w:val="left"/>
      <w:pPr>
        <w:tabs>
          <w:tab w:val="num" w:pos="5760"/>
        </w:tabs>
        <w:ind w:left="5760" w:hanging="360"/>
      </w:pPr>
      <w:rPr>
        <w:rFonts w:ascii="Courier New" w:hAnsi="Courier New" w:cs="Courier New" w:hint="default"/>
      </w:rPr>
    </w:lvl>
    <w:lvl w:ilvl="8" w:tplc="9B48854E">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9"/>
  </w:num>
  <w:num w:numId="14">
    <w:abstractNumId w:val="17"/>
  </w:num>
  <w:num w:numId="15">
    <w:abstractNumId w:val="11"/>
  </w:num>
  <w:num w:numId="16">
    <w:abstractNumId w:val="20"/>
  </w:num>
  <w:num w:numId="17">
    <w:abstractNumId w:val="12"/>
  </w:num>
  <w:num w:numId="18">
    <w:abstractNumId w:val="17"/>
  </w:num>
  <w:num w:numId="19">
    <w:abstractNumId w:val="11"/>
  </w:num>
  <w:num w:numId="20">
    <w:abstractNumId w:val="20"/>
  </w:num>
  <w:num w:numId="21">
    <w:abstractNumId w:val="12"/>
  </w:num>
  <w:num w:numId="22">
    <w:abstractNumId w:val="17"/>
  </w:num>
  <w:num w:numId="23">
    <w:abstractNumId w:val="11"/>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20"/>
  </w:num>
  <w:num w:numId="34">
    <w:abstractNumId w:val="12"/>
  </w:num>
  <w:num w:numId="35">
    <w:abstractNumId w:val="17"/>
  </w:num>
  <w:num w:numId="36">
    <w:abstractNumId w:val="11"/>
  </w:num>
  <w:num w:numId="37">
    <w:abstractNumId w:val="15"/>
  </w:num>
  <w:num w:numId="38">
    <w:abstractNumId w:val="15"/>
  </w:num>
  <w:num w:numId="39">
    <w:abstractNumId w:val="15"/>
  </w:num>
  <w:num w:numId="40">
    <w:abstractNumId w:val="18"/>
  </w:num>
  <w:num w:numId="41">
    <w:abstractNumId w:val="11"/>
  </w:num>
  <w:num w:numId="42">
    <w:abstractNumId w:val="10"/>
    <w:lvlOverride w:ilvl="0">
      <w:lvl w:ilvl="0" w:tplc="B77458DC">
        <w:start w:val="1"/>
        <w:numFmt w:val="decimal"/>
        <w:lvlText w:val="%1."/>
        <w:lvlJc w:val="left"/>
        <w:pPr>
          <w:tabs>
            <w:tab w:val="num" w:pos="1447"/>
          </w:tabs>
          <w:ind w:left="1447" w:hanging="720"/>
        </w:pPr>
        <w:rPr>
          <w:rFonts w:cs="Times New Roman" w:hint="eastAsia"/>
          <w:color w:val="0000FF"/>
          <w:u w:val="double"/>
        </w:rPr>
      </w:lvl>
    </w:lvlOverride>
    <w:lvlOverride w:ilvl="1">
      <w:lvl w:ilvl="1" w:tplc="4962C888">
        <w:start w:val="1"/>
        <w:numFmt w:val="lowerLetter"/>
        <w:lvlText w:val="%2."/>
        <w:lvlJc w:val="left"/>
        <w:pPr>
          <w:tabs>
            <w:tab w:val="num" w:pos="2167"/>
          </w:tabs>
          <w:ind w:left="2167" w:hanging="360"/>
        </w:pPr>
        <w:rPr>
          <w:rFonts w:cs="Times New Roman"/>
          <w:color w:val="0000FF"/>
          <w:u w:val="double"/>
        </w:rPr>
      </w:lvl>
    </w:lvlOverride>
    <w:lvlOverride w:ilvl="2">
      <w:lvl w:ilvl="2" w:tplc="8DEE7164">
        <w:start w:val="1"/>
        <w:numFmt w:val="lowerRoman"/>
        <w:lvlText w:val="%3."/>
        <w:lvlJc w:val="right"/>
        <w:pPr>
          <w:tabs>
            <w:tab w:val="num" w:pos="2887"/>
          </w:tabs>
          <w:ind w:left="2887" w:hanging="180"/>
        </w:pPr>
        <w:rPr>
          <w:rFonts w:cs="Times New Roman"/>
          <w:color w:val="0000FF"/>
          <w:u w:val="double"/>
        </w:rPr>
      </w:lvl>
    </w:lvlOverride>
    <w:lvlOverride w:ilvl="3">
      <w:lvl w:ilvl="3" w:tplc="9D1A7A2E">
        <w:start w:val="1"/>
        <w:numFmt w:val="decimal"/>
        <w:lvlText w:val="%4."/>
        <w:lvlJc w:val="left"/>
        <w:pPr>
          <w:tabs>
            <w:tab w:val="num" w:pos="3607"/>
          </w:tabs>
          <w:ind w:left="3607" w:hanging="360"/>
        </w:pPr>
        <w:rPr>
          <w:rFonts w:cs="Times New Roman"/>
          <w:color w:val="0000FF"/>
          <w:u w:val="double"/>
        </w:rPr>
      </w:lvl>
    </w:lvlOverride>
    <w:lvlOverride w:ilvl="4">
      <w:lvl w:ilvl="4" w:tplc="B022AEBE">
        <w:start w:val="1"/>
        <w:numFmt w:val="lowerLetter"/>
        <w:lvlText w:val="%5."/>
        <w:lvlJc w:val="left"/>
        <w:pPr>
          <w:tabs>
            <w:tab w:val="num" w:pos="4327"/>
          </w:tabs>
          <w:ind w:left="4327" w:hanging="360"/>
        </w:pPr>
        <w:rPr>
          <w:rFonts w:cs="Times New Roman"/>
          <w:color w:val="0000FF"/>
          <w:u w:val="double"/>
        </w:rPr>
      </w:lvl>
    </w:lvlOverride>
    <w:lvlOverride w:ilvl="5">
      <w:lvl w:ilvl="5" w:tplc="2348C932">
        <w:start w:val="1"/>
        <w:numFmt w:val="lowerRoman"/>
        <w:lvlText w:val="%6."/>
        <w:lvlJc w:val="right"/>
        <w:pPr>
          <w:tabs>
            <w:tab w:val="num" w:pos="5047"/>
          </w:tabs>
          <w:ind w:left="5047" w:hanging="180"/>
        </w:pPr>
        <w:rPr>
          <w:rFonts w:cs="Times New Roman"/>
          <w:color w:val="0000FF"/>
          <w:u w:val="double"/>
        </w:rPr>
      </w:lvl>
    </w:lvlOverride>
    <w:lvlOverride w:ilvl="6">
      <w:lvl w:ilvl="6" w:tplc="315E4196">
        <w:start w:val="1"/>
        <w:numFmt w:val="decimal"/>
        <w:lvlText w:val="%7."/>
        <w:lvlJc w:val="left"/>
        <w:pPr>
          <w:tabs>
            <w:tab w:val="num" w:pos="5767"/>
          </w:tabs>
          <w:ind w:left="5767" w:hanging="360"/>
        </w:pPr>
        <w:rPr>
          <w:rFonts w:cs="Times New Roman"/>
          <w:color w:val="0000FF"/>
          <w:u w:val="double"/>
        </w:rPr>
      </w:lvl>
    </w:lvlOverride>
    <w:lvlOverride w:ilvl="7">
      <w:lvl w:ilvl="7" w:tplc="A2528B38">
        <w:start w:val="1"/>
        <w:numFmt w:val="lowerLetter"/>
        <w:lvlText w:val="%8."/>
        <w:lvlJc w:val="left"/>
        <w:pPr>
          <w:tabs>
            <w:tab w:val="num" w:pos="6487"/>
          </w:tabs>
          <w:ind w:left="6487" w:hanging="360"/>
        </w:pPr>
        <w:rPr>
          <w:rFonts w:cs="Times New Roman"/>
          <w:color w:val="0000FF"/>
          <w:u w:val="double"/>
        </w:rPr>
      </w:lvl>
    </w:lvlOverride>
    <w:lvlOverride w:ilvl="8">
      <w:lvl w:ilvl="8" w:tplc="6302C858">
        <w:start w:val="1"/>
        <w:numFmt w:val="lowerRoman"/>
        <w:lvlText w:val="%9."/>
        <w:lvlJc w:val="right"/>
        <w:pPr>
          <w:tabs>
            <w:tab w:val="num" w:pos="7207"/>
          </w:tabs>
          <w:ind w:left="7207" w:hanging="180"/>
        </w:pPr>
        <w:rPr>
          <w:rFonts w:cs="Times New Roman"/>
          <w:color w:val="0000FF"/>
          <w:u w:val="double"/>
        </w:rPr>
      </w:lvl>
    </w:lvlOverride>
  </w:num>
  <w:num w:numId="43">
    <w:abstractNumId w:val="16"/>
  </w:num>
  <w:num w:numId="44">
    <w:abstractNumId w:val="19"/>
  </w:num>
  <w:num w:numId="45">
    <w:abstractNumId w:val="14"/>
  </w:num>
  <w:num w:numId="46">
    <w:abstractNumId w:val="10"/>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spelling="clean" w:grammar="clean"/>
  <w:stylePaneFormatFilter w:val="3F01"/>
  <w:defaultTabStop w:val="720"/>
  <w:hyphenationZone w:val="425"/>
  <w:defaultTableStyle w:val="a"/>
  <w:noPunctuationKerning/>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rsids>
    <w:rsidRoot w:val="006D1C09"/>
    <w:rsid w:val="00000BAB"/>
    <w:rsid w:val="0000176B"/>
    <w:rsid w:val="000101C4"/>
    <w:rsid w:val="00027426"/>
    <w:rsid w:val="000424E3"/>
    <w:rsid w:val="00050211"/>
    <w:rsid w:val="0005060E"/>
    <w:rsid w:val="0005348D"/>
    <w:rsid w:val="00057674"/>
    <w:rsid w:val="00074034"/>
    <w:rsid w:val="000A4BB6"/>
    <w:rsid w:val="000C5F6E"/>
    <w:rsid w:val="000E7EC4"/>
    <w:rsid w:val="00133176"/>
    <w:rsid w:val="00133A78"/>
    <w:rsid w:val="00135AF0"/>
    <w:rsid w:val="00165D14"/>
    <w:rsid w:val="001A315C"/>
    <w:rsid w:val="001A3EF9"/>
    <w:rsid w:val="001A5762"/>
    <w:rsid w:val="001B52DE"/>
    <w:rsid w:val="001B75FD"/>
    <w:rsid w:val="001C01DA"/>
    <w:rsid w:val="001D42F5"/>
    <w:rsid w:val="001E04BD"/>
    <w:rsid w:val="001E50DA"/>
    <w:rsid w:val="001E6841"/>
    <w:rsid w:val="001E7C56"/>
    <w:rsid w:val="001F0208"/>
    <w:rsid w:val="00232A81"/>
    <w:rsid w:val="00247373"/>
    <w:rsid w:val="0024746E"/>
    <w:rsid w:val="00247D9A"/>
    <w:rsid w:val="00255ABC"/>
    <w:rsid w:val="00256072"/>
    <w:rsid w:val="00260B8B"/>
    <w:rsid w:val="002673C2"/>
    <w:rsid w:val="00271136"/>
    <w:rsid w:val="00281B9C"/>
    <w:rsid w:val="00292EA5"/>
    <w:rsid w:val="002A702E"/>
    <w:rsid w:val="002E095C"/>
    <w:rsid w:val="00330BCC"/>
    <w:rsid w:val="00332AD8"/>
    <w:rsid w:val="00356654"/>
    <w:rsid w:val="00366255"/>
    <w:rsid w:val="00376384"/>
    <w:rsid w:val="003823C4"/>
    <w:rsid w:val="00385799"/>
    <w:rsid w:val="003B3038"/>
    <w:rsid w:val="003D0EC1"/>
    <w:rsid w:val="003D2F68"/>
    <w:rsid w:val="00413668"/>
    <w:rsid w:val="00444772"/>
    <w:rsid w:val="004632B9"/>
    <w:rsid w:val="00466C9E"/>
    <w:rsid w:val="00480ED5"/>
    <w:rsid w:val="004973D1"/>
    <w:rsid w:val="004A1EB8"/>
    <w:rsid w:val="004A4EAC"/>
    <w:rsid w:val="004A6FE4"/>
    <w:rsid w:val="004C3631"/>
    <w:rsid w:val="004E20CC"/>
    <w:rsid w:val="004E5DEB"/>
    <w:rsid w:val="004F4E53"/>
    <w:rsid w:val="00511ED3"/>
    <w:rsid w:val="00522747"/>
    <w:rsid w:val="00524632"/>
    <w:rsid w:val="00531C7E"/>
    <w:rsid w:val="0054044C"/>
    <w:rsid w:val="00547CB6"/>
    <w:rsid w:val="00553278"/>
    <w:rsid w:val="005577F4"/>
    <w:rsid w:val="00561335"/>
    <w:rsid w:val="005733B4"/>
    <w:rsid w:val="0058742C"/>
    <w:rsid w:val="005E0687"/>
    <w:rsid w:val="005E27AB"/>
    <w:rsid w:val="006265FE"/>
    <w:rsid w:val="0064163E"/>
    <w:rsid w:val="00644221"/>
    <w:rsid w:val="00654856"/>
    <w:rsid w:val="0068473B"/>
    <w:rsid w:val="00692904"/>
    <w:rsid w:val="006A3D03"/>
    <w:rsid w:val="006A5014"/>
    <w:rsid w:val="006B28E0"/>
    <w:rsid w:val="006C68D0"/>
    <w:rsid w:val="006D1588"/>
    <w:rsid w:val="006D1C09"/>
    <w:rsid w:val="006E0989"/>
    <w:rsid w:val="006E740B"/>
    <w:rsid w:val="007010C4"/>
    <w:rsid w:val="007326EC"/>
    <w:rsid w:val="00735885"/>
    <w:rsid w:val="00753460"/>
    <w:rsid w:val="0079352C"/>
    <w:rsid w:val="007A72AD"/>
    <w:rsid w:val="007C10A6"/>
    <w:rsid w:val="007C38D5"/>
    <w:rsid w:val="008067C4"/>
    <w:rsid w:val="00843E27"/>
    <w:rsid w:val="008451C2"/>
    <w:rsid w:val="00873C10"/>
    <w:rsid w:val="008874BB"/>
    <w:rsid w:val="0089487C"/>
    <w:rsid w:val="008B0008"/>
    <w:rsid w:val="008C0729"/>
    <w:rsid w:val="00912941"/>
    <w:rsid w:val="00922208"/>
    <w:rsid w:val="00924C35"/>
    <w:rsid w:val="00931C3B"/>
    <w:rsid w:val="00931C93"/>
    <w:rsid w:val="009351F0"/>
    <w:rsid w:val="00945751"/>
    <w:rsid w:val="00945ED0"/>
    <w:rsid w:val="00951220"/>
    <w:rsid w:val="00955BAC"/>
    <w:rsid w:val="009718C4"/>
    <w:rsid w:val="00984EB4"/>
    <w:rsid w:val="00994C3C"/>
    <w:rsid w:val="009959A6"/>
    <w:rsid w:val="009A63D1"/>
    <w:rsid w:val="009B3443"/>
    <w:rsid w:val="009B4368"/>
    <w:rsid w:val="009C741A"/>
    <w:rsid w:val="009D088B"/>
    <w:rsid w:val="009D60C3"/>
    <w:rsid w:val="00A076BD"/>
    <w:rsid w:val="00A24116"/>
    <w:rsid w:val="00A4460B"/>
    <w:rsid w:val="00A73AE8"/>
    <w:rsid w:val="00A944D8"/>
    <w:rsid w:val="00AA0DC1"/>
    <w:rsid w:val="00AB6CF4"/>
    <w:rsid w:val="00AB72E5"/>
    <w:rsid w:val="00B06E73"/>
    <w:rsid w:val="00B1273D"/>
    <w:rsid w:val="00B1619B"/>
    <w:rsid w:val="00B2754A"/>
    <w:rsid w:val="00B35913"/>
    <w:rsid w:val="00B50904"/>
    <w:rsid w:val="00B53275"/>
    <w:rsid w:val="00B55339"/>
    <w:rsid w:val="00B557E2"/>
    <w:rsid w:val="00B74C5A"/>
    <w:rsid w:val="00BA491C"/>
    <w:rsid w:val="00BC25BC"/>
    <w:rsid w:val="00BF5229"/>
    <w:rsid w:val="00C072EC"/>
    <w:rsid w:val="00C26880"/>
    <w:rsid w:val="00C4074C"/>
    <w:rsid w:val="00C464DD"/>
    <w:rsid w:val="00C479FA"/>
    <w:rsid w:val="00C54490"/>
    <w:rsid w:val="00C6575E"/>
    <w:rsid w:val="00C84F5D"/>
    <w:rsid w:val="00CA5F28"/>
    <w:rsid w:val="00CC0417"/>
    <w:rsid w:val="00CC07A0"/>
    <w:rsid w:val="00CD19F7"/>
    <w:rsid w:val="00CE0824"/>
    <w:rsid w:val="00CF1BC9"/>
    <w:rsid w:val="00D04C74"/>
    <w:rsid w:val="00D17FDF"/>
    <w:rsid w:val="00D35820"/>
    <w:rsid w:val="00D449D5"/>
    <w:rsid w:val="00D47E44"/>
    <w:rsid w:val="00D51300"/>
    <w:rsid w:val="00D717C2"/>
    <w:rsid w:val="00D74338"/>
    <w:rsid w:val="00DA0271"/>
    <w:rsid w:val="00DD2476"/>
    <w:rsid w:val="00DD2664"/>
    <w:rsid w:val="00DF5E78"/>
    <w:rsid w:val="00E170E1"/>
    <w:rsid w:val="00E2145E"/>
    <w:rsid w:val="00E272DC"/>
    <w:rsid w:val="00E6468F"/>
    <w:rsid w:val="00E66465"/>
    <w:rsid w:val="00E7640E"/>
    <w:rsid w:val="00E82C9B"/>
    <w:rsid w:val="00E94341"/>
    <w:rsid w:val="00E97BFF"/>
    <w:rsid w:val="00EC1E3E"/>
    <w:rsid w:val="00ED50B3"/>
    <w:rsid w:val="00ED6D6D"/>
    <w:rsid w:val="00EE570E"/>
    <w:rsid w:val="00F10B4B"/>
    <w:rsid w:val="00F2191C"/>
    <w:rsid w:val="00F223D4"/>
    <w:rsid w:val="00F22DA7"/>
    <w:rsid w:val="00F9549B"/>
    <w:rsid w:val="00FB3B74"/>
    <w:rsid w:val="00FC1A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843E27"/>
    <w:pPr>
      <w:spacing w:line="240" w:lineRule="exact"/>
    </w:pPr>
    <w:rPr>
      <w:sz w:val="24"/>
      <w:szCs w:val="24"/>
    </w:rPr>
  </w:style>
  <w:style w:type="paragraph" w:styleId="1">
    <w:name w:val="heading 1"/>
    <w:basedOn w:val="a"/>
    <w:next w:val="GEBodyText1"/>
    <w:qFormat/>
    <w:rsid w:val="00C54490"/>
    <w:pPr>
      <w:keepLines/>
      <w:numPr>
        <w:numId w:val="39"/>
      </w:numPr>
      <w:spacing w:line="240" w:lineRule="auto"/>
      <w:ind w:left="0" w:firstLine="0"/>
      <w:jc w:val="both"/>
      <w:outlineLvl w:val="0"/>
    </w:pPr>
    <w:rPr>
      <w:bCs/>
      <w:kern w:val="32"/>
      <w:szCs w:val="28"/>
    </w:rPr>
  </w:style>
  <w:style w:type="paragraph" w:styleId="2">
    <w:name w:val="heading 2"/>
    <w:basedOn w:val="a"/>
    <w:next w:val="GEBodyText1"/>
    <w:qFormat/>
    <w:rsid w:val="00C54490"/>
    <w:pPr>
      <w:keepLines/>
      <w:numPr>
        <w:ilvl w:val="1"/>
        <w:numId w:val="39"/>
      </w:numPr>
      <w:tabs>
        <w:tab w:val="clear" w:pos="1440"/>
        <w:tab w:val="num" w:pos="360"/>
      </w:tabs>
      <w:spacing w:line="240" w:lineRule="auto"/>
      <w:ind w:firstLine="0"/>
      <w:jc w:val="both"/>
      <w:outlineLvl w:val="1"/>
    </w:pPr>
    <w:rPr>
      <w:bCs/>
      <w:iCs/>
    </w:rPr>
  </w:style>
  <w:style w:type="paragraph" w:styleId="3">
    <w:name w:val="heading 3"/>
    <w:basedOn w:val="a"/>
    <w:next w:val="GEBodyText1"/>
    <w:qFormat/>
    <w:rsid w:val="00C54490"/>
    <w:pPr>
      <w:numPr>
        <w:ilvl w:val="2"/>
        <w:numId w:val="39"/>
      </w:numPr>
      <w:tabs>
        <w:tab w:val="clear" w:pos="2160"/>
        <w:tab w:val="num" w:pos="360"/>
      </w:tabs>
      <w:spacing w:before="100" w:beforeAutospacing="1" w:line="240" w:lineRule="auto"/>
      <w:ind w:firstLine="0"/>
      <w:jc w:val="both"/>
      <w:outlineLvl w:val="2"/>
    </w:pPr>
    <w:rPr>
      <w:bCs/>
    </w:rPr>
  </w:style>
  <w:style w:type="paragraph" w:styleId="4">
    <w:name w:val="heading 4"/>
    <w:basedOn w:val="a"/>
    <w:next w:val="GEBodyText1"/>
    <w:qFormat/>
    <w:rsid w:val="00C54490"/>
    <w:pPr>
      <w:numPr>
        <w:ilvl w:val="3"/>
        <w:numId w:val="39"/>
      </w:numPr>
      <w:tabs>
        <w:tab w:val="clear" w:pos="2160"/>
        <w:tab w:val="num" w:pos="360"/>
      </w:tabs>
      <w:spacing w:after="240" w:line="240" w:lineRule="auto"/>
      <w:ind w:firstLine="0"/>
      <w:jc w:val="both"/>
      <w:outlineLvl w:val="3"/>
    </w:pPr>
    <w:rPr>
      <w:bCs/>
    </w:rPr>
  </w:style>
  <w:style w:type="paragraph" w:styleId="5">
    <w:name w:val="heading 5"/>
    <w:basedOn w:val="a"/>
    <w:next w:val="GEBodyText1"/>
    <w:qFormat/>
    <w:rsid w:val="00C54490"/>
    <w:pPr>
      <w:numPr>
        <w:ilvl w:val="4"/>
        <w:numId w:val="39"/>
      </w:numPr>
      <w:tabs>
        <w:tab w:val="clear" w:pos="2880"/>
        <w:tab w:val="num" w:pos="360"/>
      </w:tabs>
      <w:spacing w:after="240" w:line="240" w:lineRule="auto"/>
      <w:ind w:left="0" w:firstLine="0"/>
      <w:jc w:val="both"/>
      <w:outlineLvl w:val="4"/>
    </w:pPr>
    <w:rPr>
      <w:bCs/>
      <w:iCs/>
      <w:szCs w:val="26"/>
    </w:rPr>
  </w:style>
  <w:style w:type="paragraph" w:styleId="6">
    <w:name w:val="heading 6"/>
    <w:basedOn w:val="a"/>
    <w:next w:val="GEBodyText1"/>
    <w:qFormat/>
    <w:rsid w:val="00C54490"/>
    <w:pPr>
      <w:numPr>
        <w:ilvl w:val="5"/>
        <w:numId w:val="39"/>
      </w:numPr>
      <w:tabs>
        <w:tab w:val="clear" w:pos="2880"/>
        <w:tab w:val="num" w:pos="360"/>
      </w:tabs>
      <w:spacing w:after="240" w:line="240" w:lineRule="auto"/>
      <w:ind w:left="0" w:firstLine="0"/>
      <w:jc w:val="both"/>
      <w:outlineLvl w:val="5"/>
    </w:pPr>
    <w:rPr>
      <w:bCs/>
      <w:szCs w:val="22"/>
    </w:rPr>
  </w:style>
  <w:style w:type="paragraph" w:styleId="7">
    <w:name w:val="heading 7"/>
    <w:basedOn w:val="a"/>
    <w:next w:val="GEBodyText1"/>
    <w:qFormat/>
    <w:rsid w:val="00C54490"/>
    <w:pPr>
      <w:numPr>
        <w:ilvl w:val="6"/>
        <w:numId w:val="39"/>
      </w:numPr>
      <w:tabs>
        <w:tab w:val="clear" w:pos="3600"/>
        <w:tab w:val="num" w:pos="360"/>
      </w:tabs>
      <w:spacing w:after="240" w:line="240" w:lineRule="auto"/>
      <w:ind w:left="0" w:firstLine="0"/>
      <w:jc w:val="both"/>
      <w:outlineLvl w:val="6"/>
    </w:pPr>
  </w:style>
  <w:style w:type="paragraph" w:styleId="8">
    <w:name w:val="heading 8"/>
    <w:basedOn w:val="a"/>
    <w:next w:val="GEBodyText1"/>
    <w:qFormat/>
    <w:rsid w:val="00C54490"/>
    <w:pPr>
      <w:numPr>
        <w:ilvl w:val="7"/>
        <w:numId w:val="39"/>
      </w:numPr>
      <w:tabs>
        <w:tab w:val="clear" w:pos="4320"/>
        <w:tab w:val="num" w:pos="360"/>
      </w:tabs>
      <w:spacing w:after="240" w:line="240" w:lineRule="auto"/>
      <w:ind w:left="0" w:firstLine="0"/>
      <w:jc w:val="both"/>
      <w:outlineLvl w:val="7"/>
    </w:pPr>
    <w:rPr>
      <w:iCs/>
    </w:rPr>
  </w:style>
  <w:style w:type="paragraph" w:styleId="9">
    <w:name w:val="heading 9"/>
    <w:basedOn w:val="a"/>
    <w:next w:val="GEBodyText1"/>
    <w:qFormat/>
    <w:rsid w:val="00C54490"/>
    <w:pPr>
      <w:numPr>
        <w:ilvl w:val="8"/>
        <w:numId w:val="39"/>
      </w:numPr>
      <w:tabs>
        <w:tab w:val="clear" w:pos="5040"/>
        <w:tab w:val="num" w:pos="360"/>
      </w:tabs>
      <w:spacing w:after="240" w:line="240" w:lineRule="auto"/>
      <w:ind w:left="0" w:firstLine="0"/>
      <w:jc w:val="both"/>
      <w:outlineLvl w:val="8"/>
    </w:pPr>
    <w:rPr>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pening">
    <w:name w:val="Opening"/>
    <w:basedOn w:val="a"/>
    <w:rsid w:val="00C54490"/>
    <w:pPr>
      <w:tabs>
        <w:tab w:val="left" w:pos="3420"/>
        <w:tab w:val="left" w:pos="7380"/>
      </w:tabs>
      <w:spacing w:after="240"/>
    </w:pPr>
    <w:rPr>
      <w:b/>
    </w:rPr>
  </w:style>
  <w:style w:type="paragraph" w:styleId="a3">
    <w:name w:val="Title"/>
    <w:basedOn w:val="a"/>
    <w:qFormat/>
    <w:rsid w:val="00C54490"/>
    <w:pPr>
      <w:spacing w:before="480" w:after="480"/>
      <w:jc w:val="center"/>
      <w:outlineLvl w:val="0"/>
    </w:pPr>
    <w:rPr>
      <w:rFonts w:cs="Arial"/>
      <w:b/>
      <w:bCs/>
      <w:kern w:val="28"/>
      <w:u w:val="single"/>
    </w:rPr>
  </w:style>
  <w:style w:type="paragraph" w:customStyle="1" w:styleId="Notice">
    <w:name w:val="Notice"/>
    <w:basedOn w:val="a"/>
    <w:rsid w:val="00C54490"/>
    <w:pPr>
      <w:spacing w:after="240"/>
      <w:jc w:val="both"/>
    </w:pPr>
    <w:rPr>
      <w:sz w:val="19"/>
      <w:szCs w:val="19"/>
    </w:rPr>
  </w:style>
  <w:style w:type="paragraph" w:customStyle="1" w:styleId="Opening2">
    <w:name w:val="Opening2"/>
    <w:basedOn w:val="a"/>
    <w:rsid w:val="00C54490"/>
    <w:pPr>
      <w:tabs>
        <w:tab w:val="left" w:pos="1080"/>
        <w:tab w:val="left" w:pos="6120"/>
        <w:tab w:val="left" w:pos="7380"/>
      </w:tabs>
      <w:spacing w:after="240"/>
    </w:pPr>
  </w:style>
  <w:style w:type="paragraph" w:styleId="a4">
    <w:name w:val="Body Text"/>
    <w:basedOn w:val="a"/>
    <w:rsid w:val="00C54490"/>
  </w:style>
  <w:style w:type="paragraph" w:customStyle="1" w:styleId="Address">
    <w:name w:val="Address"/>
    <w:basedOn w:val="a"/>
    <w:rsid w:val="00C54490"/>
    <w:pPr>
      <w:ind w:left="7560"/>
    </w:pPr>
    <w:rPr>
      <w:rFonts w:ascii="Arial" w:hAnsi="Arial" w:cs="Arial"/>
      <w:sz w:val="16"/>
      <w:szCs w:val="16"/>
    </w:rPr>
  </w:style>
  <w:style w:type="paragraph" w:customStyle="1" w:styleId="Logo">
    <w:name w:val="Logo"/>
    <w:basedOn w:val="a3"/>
    <w:rsid w:val="00C54490"/>
    <w:pPr>
      <w:spacing w:before="0" w:after="0"/>
    </w:pPr>
    <w:rPr>
      <w:b w:val="0"/>
      <w:u w:val="none"/>
    </w:rPr>
  </w:style>
  <w:style w:type="character" w:styleId="a5">
    <w:name w:val="annotation reference"/>
    <w:semiHidden/>
    <w:rsid w:val="00C54490"/>
    <w:rPr>
      <w:sz w:val="16"/>
      <w:szCs w:val="16"/>
    </w:rPr>
  </w:style>
  <w:style w:type="paragraph" w:styleId="a6">
    <w:name w:val="annotation text"/>
    <w:basedOn w:val="a"/>
    <w:link w:val="Char"/>
    <w:semiHidden/>
    <w:rsid w:val="00C54490"/>
    <w:rPr>
      <w:sz w:val="20"/>
      <w:szCs w:val="20"/>
    </w:rPr>
  </w:style>
  <w:style w:type="paragraph" w:customStyle="1" w:styleId="CommentSubject1">
    <w:name w:val="Comment Subject1"/>
    <w:basedOn w:val="a6"/>
    <w:next w:val="a6"/>
    <w:uiPriority w:val="99"/>
    <w:rsid w:val="00C54490"/>
    <w:rPr>
      <w:b/>
      <w:bCs/>
    </w:rPr>
  </w:style>
  <w:style w:type="paragraph" w:customStyle="1" w:styleId="BalloonText1">
    <w:name w:val="Balloon Text1"/>
    <w:basedOn w:val="a"/>
    <w:semiHidden/>
    <w:rsid w:val="00C54490"/>
    <w:rPr>
      <w:rFonts w:ascii="Tahoma" w:hAnsi="Tahoma" w:cs="Tahoma"/>
      <w:sz w:val="16"/>
      <w:szCs w:val="16"/>
    </w:rPr>
  </w:style>
  <w:style w:type="paragraph" w:customStyle="1" w:styleId="FPFooter">
    <w:name w:val="FPFooter"/>
    <w:basedOn w:val="a"/>
    <w:rsid w:val="00C54490"/>
    <w:pPr>
      <w:ind w:left="-475"/>
    </w:pPr>
    <w:rPr>
      <w:rFonts w:ascii="Arial" w:hAnsi="Arial"/>
      <w:sz w:val="14"/>
    </w:rPr>
  </w:style>
  <w:style w:type="paragraph" w:styleId="a7">
    <w:name w:val="header"/>
    <w:basedOn w:val="a"/>
    <w:semiHidden/>
    <w:rsid w:val="00C54490"/>
    <w:pPr>
      <w:tabs>
        <w:tab w:val="center" w:pos="4680"/>
        <w:tab w:val="right" w:pos="9360"/>
      </w:tabs>
    </w:pPr>
  </w:style>
  <w:style w:type="paragraph" w:styleId="a8">
    <w:name w:val="footer"/>
    <w:basedOn w:val="a"/>
    <w:rsid w:val="00C54490"/>
    <w:pPr>
      <w:tabs>
        <w:tab w:val="center" w:pos="4320"/>
        <w:tab w:val="right" w:pos="9720"/>
      </w:tabs>
    </w:pPr>
  </w:style>
  <w:style w:type="paragraph" w:styleId="a9">
    <w:name w:val="Date"/>
    <w:basedOn w:val="a"/>
    <w:next w:val="a"/>
    <w:rsid w:val="00C54490"/>
    <w:pPr>
      <w:spacing w:before="720" w:after="720"/>
      <w:jc w:val="center"/>
    </w:pPr>
    <w:rPr>
      <w:noProof/>
    </w:rPr>
  </w:style>
  <w:style w:type="paragraph" w:customStyle="1" w:styleId="GEaddress">
    <w:name w:val="GE address"/>
    <w:basedOn w:val="a"/>
    <w:rsid w:val="00C54490"/>
    <w:pPr>
      <w:spacing w:line="240" w:lineRule="auto"/>
    </w:pPr>
  </w:style>
  <w:style w:type="paragraph" w:customStyle="1" w:styleId="GEInfo">
    <w:name w:val="GE Info"/>
    <w:basedOn w:val="a"/>
    <w:rsid w:val="00C54490"/>
    <w:pPr>
      <w:spacing w:line="240" w:lineRule="auto"/>
      <w:jc w:val="center"/>
    </w:pPr>
    <w:rPr>
      <w:sz w:val="20"/>
      <w:szCs w:val="20"/>
    </w:rPr>
  </w:style>
  <w:style w:type="paragraph" w:customStyle="1" w:styleId="GESalutation">
    <w:name w:val="GE Salutation"/>
    <w:basedOn w:val="a"/>
    <w:next w:val="GEBodyText1"/>
    <w:rsid w:val="00C54490"/>
    <w:pPr>
      <w:jc w:val="both"/>
    </w:pPr>
  </w:style>
  <w:style w:type="paragraph" w:customStyle="1" w:styleId="GEDate">
    <w:name w:val="GE Date"/>
    <w:basedOn w:val="GEBodyText"/>
    <w:rsid w:val="00C54490"/>
    <w:pPr>
      <w:spacing w:after="720"/>
      <w:jc w:val="center"/>
    </w:pPr>
  </w:style>
  <w:style w:type="paragraph" w:customStyle="1" w:styleId="GEReLine">
    <w:name w:val="GE Re Line"/>
    <w:basedOn w:val="a"/>
    <w:rsid w:val="00C54490"/>
    <w:pPr>
      <w:tabs>
        <w:tab w:val="left" w:pos="720"/>
      </w:tabs>
      <w:spacing w:line="240" w:lineRule="auto"/>
      <w:ind w:left="720" w:hanging="720"/>
    </w:pPr>
    <w:rPr>
      <w:b/>
    </w:rPr>
  </w:style>
  <w:style w:type="paragraph" w:customStyle="1" w:styleId="Sg">
    <w:name w:val="Sg"/>
    <w:basedOn w:val="a4"/>
    <w:rsid w:val="00C54490"/>
  </w:style>
  <w:style w:type="paragraph" w:customStyle="1" w:styleId="GEBodyText1">
    <w:name w:val="GE Body Text 1"/>
    <w:aliases w:val="B1"/>
    <w:basedOn w:val="a"/>
    <w:uiPriority w:val="99"/>
    <w:rsid w:val="00C54490"/>
    <w:pPr>
      <w:spacing w:after="240" w:line="240" w:lineRule="auto"/>
      <w:ind w:firstLine="720"/>
    </w:pPr>
  </w:style>
  <w:style w:type="paragraph" w:customStyle="1" w:styleId="GEBodyText2">
    <w:name w:val="GE Body Text 2"/>
    <w:aliases w:val="B2"/>
    <w:basedOn w:val="a"/>
    <w:rsid w:val="00C54490"/>
    <w:pPr>
      <w:spacing w:line="480" w:lineRule="auto"/>
      <w:ind w:firstLine="720"/>
    </w:pPr>
  </w:style>
  <w:style w:type="paragraph" w:customStyle="1" w:styleId="GEBodyText">
    <w:name w:val="GE Body Text"/>
    <w:aliases w:val="BT"/>
    <w:basedOn w:val="a"/>
    <w:rsid w:val="00C54490"/>
    <w:pPr>
      <w:spacing w:line="240" w:lineRule="auto"/>
    </w:pPr>
  </w:style>
  <w:style w:type="paragraph" w:customStyle="1" w:styleId="GEBulletedList">
    <w:name w:val="GE Bulleted List"/>
    <w:basedOn w:val="a"/>
    <w:rsid w:val="00C54490"/>
    <w:pPr>
      <w:numPr>
        <w:numId w:val="33"/>
      </w:numPr>
      <w:tabs>
        <w:tab w:val="clear" w:pos="720"/>
        <w:tab w:val="num" w:pos="360"/>
      </w:tabs>
      <w:spacing w:line="240" w:lineRule="auto"/>
      <w:ind w:hanging="720"/>
    </w:pPr>
  </w:style>
  <w:style w:type="paragraph" w:customStyle="1" w:styleId="GENumberedBody">
    <w:name w:val="GE Numbered Body"/>
    <w:basedOn w:val="a"/>
    <w:rsid w:val="00C54490"/>
    <w:pPr>
      <w:numPr>
        <w:numId w:val="35"/>
      </w:numPr>
      <w:tabs>
        <w:tab w:val="clear" w:pos="720"/>
        <w:tab w:val="num" w:pos="360"/>
      </w:tabs>
      <w:spacing w:line="240" w:lineRule="auto"/>
      <w:ind w:hanging="720"/>
    </w:pPr>
  </w:style>
  <w:style w:type="paragraph" w:customStyle="1" w:styleId="GENumberedList">
    <w:name w:val="GE Numbered List"/>
    <w:basedOn w:val="a"/>
    <w:rsid w:val="00C54490"/>
    <w:pPr>
      <w:numPr>
        <w:numId w:val="36"/>
      </w:numPr>
      <w:spacing w:line="240" w:lineRule="auto"/>
      <w:ind w:hanging="720"/>
    </w:pPr>
    <w:rPr>
      <w:rFonts w:ascii="Times New Roman Regular" w:hAnsi="Times New Roman Regular"/>
      <w:bCs/>
    </w:rPr>
  </w:style>
  <w:style w:type="paragraph" w:customStyle="1" w:styleId="GEPlainText">
    <w:name w:val="GE Plain Text"/>
    <w:aliases w:val="PT"/>
    <w:basedOn w:val="a"/>
    <w:rsid w:val="00C54490"/>
    <w:pPr>
      <w:spacing w:line="240" w:lineRule="auto"/>
    </w:pPr>
  </w:style>
  <w:style w:type="paragraph" w:customStyle="1" w:styleId="GEQuote">
    <w:name w:val="GE Quote"/>
    <w:aliases w:val="Q"/>
    <w:basedOn w:val="a"/>
    <w:rsid w:val="00C54490"/>
    <w:pPr>
      <w:spacing w:line="240" w:lineRule="auto"/>
      <w:ind w:left="720" w:right="720"/>
      <w:jc w:val="both"/>
    </w:pPr>
  </w:style>
  <w:style w:type="paragraph" w:customStyle="1" w:styleId="GESignature">
    <w:name w:val="GE Signature"/>
    <w:aliases w:val="sg"/>
    <w:basedOn w:val="a"/>
    <w:next w:val="GEPlainText"/>
    <w:rsid w:val="00C54490"/>
    <w:pPr>
      <w:keepNext/>
      <w:spacing w:after="240" w:line="240" w:lineRule="auto"/>
      <w:ind w:left="5040"/>
    </w:pPr>
  </w:style>
  <w:style w:type="paragraph" w:customStyle="1" w:styleId="GETitle">
    <w:name w:val="GE Title"/>
    <w:basedOn w:val="a"/>
    <w:next w:val="GEBodyText1"/>
    <w:rsid w:val="00C54490"/>
    <w:pPr>
      <w:spacing w:line="240" w:lineRule="auto"/>
      <w:jc w:val="center"/>
    </w:pPr>
    <w:rPr>
      <w:b/>
      <w:sz w:val="28"/>
      <w:szCs w:val="28"/>
    </w:rPr>
  </w:style>
  <w:style w:type="paragraph" w:customStyle="1" w:styleId="GETitleBoldUnderlinedC">
    <w:name w:val="GE Title Bold Underlined C"/>
    <w:aliases w:val="TCBU"/>
    <w:basedOn w:val="a"/>
    <w:next w:val="GEBodyText1"/>
    <w:rsid w:val="00C54490"/>
    <w:pPr>
      <w:keepNext/>
      <w:spacing w:line="240" w:lineRule="auto"/>
      <w:jc w:val="center"/>
    </w:pPr>
    <w:rPr>
      <w:b/>
      <w:bCs/>
      <w:sz w:val="28"/>
      <w:szCs w:val="28"/>
      <w:u w:val="single"/>
    </w:rPr>
  </w:style>
  <w:style w:type="paragraph" w:customStyle="1" w:styleId="GEUnderlinedTitleC">
    <w:name w:val="GE Underlined Title C"/>
    <w:aliases w:val="UT"/>
    <w:basedOn w:val="a"/>
    <w:next w:val="GEBodyText1"/>
    <w:rsid w:val="00C54490"/>
    <w:pPr>
      <w:keepNext/>
      <w:spacing w:line="240" w:lineRule="auto"/>
      <w:jc w:val="center"/>
    </w:pPr>
    <w:rPr>
      <w:sz w:val="28"/>
      <w:szCs w:val="28"/>
      <w:u w:val="single"/>
    </w:rPr>
  </w:style>
  <w:style w:type="character" w:styleId="aa">
    <w:name w:val="page number"/>
    <w:basedOn w:val="a0"/>
    <w:rsid w:val="00C54490"/>
  </w:style>
  <w:style w:type="paragraph" w:customStyle="1" w:styleId="GEBodyText1J">
    <w:name w:val="GE Body Text 1 J"/>
    <w:basedOn w:val="GEBodyText1"/>
    <w:rsid w:val="00C54490"/>
    <w:pPr>
      <w:spacing w:after="0"/>
      <w:jc w:val="both"/>
    </w:pPr>
  </w:style>
  <w:style w:type="paragraph" w:customStyle="1" w:styleId="GEBodyText2J">
    <w:name w:val="GE Body Text 2 J"/>
    <w:basedOn w:val="GEBodyText"/>
    <w:rsid w:val="00C54490"/>
    <w:pPr>
      <w:spacing w:line="480" w:lineRule="auto"/>
      <w:jc w:val="both"/>
    </w:pPr>
  </w:style>
  <w:style w:type="paragraph" w:customStyle="1" w:styleId="GEBodyTextJ">
    <w:name w:val="GE Body Text J"/>
    <w:basedOn w:val="GEBodyText1"/>
    <w:rsid w:val="00C54490"/>
    <w:pPr>
      <w:jc w:val="both"/>
    </w:pPr>
  </w:style>
  <w:style w:type="paragraph" w:customStyle="1" w:styleId="GEBulletpoints">
    <w:name w:val="GE Bullet points"/>
    <w:basedOn w:val="GEBulletedList"/>
    <w:rsid w:val="00C54490"/>
    <w:pPr>
      <w:numPr>
        <w:numId w:val="34"/>
      </w:numPr>
      <w:tabs>
        <w:tab w:val="clear" w:pos="1800"/>
        <w:tab w:val="num" w:pos="360"/>
      </w:tabs>
      <w:ind w:left="720" w:hanging="720"/>
    </w:pPr>
  </w:style>
  <w:style w:type="paragraph" w:customStyle="1" w:styleId="GECAPleading">
    <w:name w:val="GE CA Pleading"/>
    <w:basedOn w:val="a"/>
    <w:rsid w:val="00C54490"/>
    <w:pPr>
      <w:spacing w:line="480" w:lineRule="exact"/>
      <w:ind w:firstLine="1440"/>
    </w:pPr>
  </w:style>
  <w:style w:type="character" w:customStyle="1" w:styleId="GESignatureChar">
    <w:name w:val="GE Signature Char"/>
    <w:aliases w:val="sg Char"/>
    <w:rsid w:val="00C54490"/>
    <w:rPr>
      <w:sz w:val="24"/>
      <w:szCs w:val="24"/>
      <w:lang w:val="en-US" w:eastAsia="en-US" w:bidi="ar-SA"/>
    </w:rPr>
  </w:style>
  <w:style w:type="paragraph" w:customStyle="1" w:styleId="GETitle12pt">
    <w:name w:val="GE Title 12pt"/>
    <w:basedOn w:val="GETitle"/>
    <w:rsid w:val="00C54490"/>
    <w:rPr>
      <w:sz w:val="24"/>
      <w:szCs w:val="24"/>
    </w:rPr>
  </w:style>
  <w:style w:type="paragraph" w:customStyle="1" w:styleId="GETitle12ptDbl">
    <w:name w:val="GE Title 12pt Dbl"/>
    <w:basedOn w:val="GETitle12pt"/>
    <w:rsid w:val="00C54490"/>
    <w:pPr>
      <w:spacing w:line="480" w:lineRule="auto"/>
    </w:pPr>
  </w:style>
  <w:style w:type="paragraph" w:customStyle="1" w:styleId="GETitleBoldUnderlined">
    <w:name w:val="GE Title Bold Underlined"/>
    <w:aliases w:val="Left"/>
    <w:basedOn w:val="GEBodyText"/>
    <w:rsid w:val="00C54490"/>
    <w:rPr>
      <w:b/>
      <w:u w:val="single"/>
    </w:rPr>
  </w:style>
  <w:style w:type="paragraph" w:customStyle="1" w:styleId="GETitleBU12">
    <w:name w:val="GE Title BU 12"/>
    <w:basedOn w:val="GETitleBoldUnderlinedC"/>
    <w:rsid w:val="00C54490"/>
    <w:rPr>
      <w:sz w:val="24"/>
      <w:szCs w:val="24"/>
    </w:rPr>
  </w:style>
  <w:style w:type="paragraph" w:customStyle="1" w:styleId="GETitleBU12dbl">
    <w:name w:val="GE Title BU 12 dbl"/>
    <w:basedOn w:val="GETitleBU12"/>
    <w:rsid w:val="00C54490"/>
    <w:pPr>
      <w:spacing w:line="480" w:lineRule="auto"/>
    </w:pPr>
  </w:style>
  <w:style w:type="paragraph" w:customStyle="1" w:styleId="GEUT12">
    <w:name w:val="GE UT 12"/>
    <w:basedOn w:val="GEUnderlinedTitleC"/>
    <w:rsid w:val="00C54490"/>
    <w:rPr>
      <w:sz w:val="24"/>
      <w:szCs w:val="24"/>
    </w:rPr>
  </w:style>
  <w:style w:type="paragraph" w:customStyle="1" w:styleId="GEUT12dbl">
    <w:name w:val="GE UT 12 dbl"/>
    <w:basedOn w:val="GEUT12"/>
    <w:rsid w:val="00C54490"/>
    <w:pPr>
      <w:spacing w:line="480" w:lineRule="auto"/>
    </w:pPr>
  </w:style>
  <w:style w:type="character" w:styleId="ab">
    <w:name w:val="footnote reference"/>
    <w:semiHidden/>
    <w:rsid w:val="00C54490"/>
    <w:rPr>
      <w:vertAlign w:val="superscript"/>
    </w:rPr>
  </w:style>
  <w:style w:type="paragraph" w:styleId="ac">
    <w:name w:val="footnote text"/>
    <w:basedOn w:val="a"/>
    <w:semiHidden/>
    <w:rsid w:val="00C54490"/>
    <w:rPr>
      <w:sz w:val="20"/>
      <w:szCs w:val="20"/>
    </w:rPr>
  </w:style>
  <w:style w:type="paragraph" w:customStyle="1" w:styleId="HeaderNumbers">
    <w:name w:val="HeaderNumbers"/>
    <w:basedOn w:val="a"/>
    <w:semiHidden/>
    <w:rsid w:val="00C54490"/>
    <w:pPr>
      <w:spacing w:before="440" w:line="480" w:lineRule="exact"/>
      <w:ind w:right="144"/>
      <w:jc w:val="right"/>
    </w:pPr>
    <w:rPr>
      <w:noProof/>
    </w:rPr>
  </w:style>
  <w:style w:type="paragraph" w:customStyle="1" w:styleId="GEList-Num">
    <w:name w:val="GE List - Num"/>
    <w:aliases w:val="SS"/>
    <w:rsid w:val="00C54490"/>
    <w:pPr>
      <w:tabs>
        <w:tab w:val="num" w:pos="2160"/>
      </w:tabs>
      <w:spacing w:line="480" w:lineRule="auto"/>
      <w:ind w:firstLine="1440"/>
      <w:jc w:val="both"/>
    </w:pPr>
    <w:rPr>
      <w:rFonts w:ascii="Times New Roman Regular" w:hAnsi="Times New Roman Regular"/>
      <w:bCs/>
      <w:sz w:val="24"/>
      <w:szCs w:val="24"/>
    </w:rPr>
  </w:style>
  <w:style w:type="paragraph" w:customStyle="1" w:styleId="GEBrief-Num">
    <w:name w:val="GE Brief - Num"/>
    <w:rsid w:val="00C54490"/>
    <w:pPr>
      <w:tabs>
        <w:tab w:val="num" w:pos="1440"/>
      </w:tabs>
      <w:spacing w:line="480" w:lineRule="auto"/>
      <w:ind w:firstLine="720"/>
      <w:jc w:val="both"/>
    </w:pPr>
    <w:rPr>
      <w:sz w:val="24"/>
      <w:szCs w:val="24"/>
    </w:rPr>
  </w:style>
  <w:style w:type="paragraph" w:styleId="ad">
    <w:name w:val="Balloon Text"/>
    <w:basedOn w:val="a"/>
    <w:link w:val="Char0"/>
    <w:locked/>
    <w:rsid w:val="00074034"/>
    <w:pPr>
      <w:spacing w:line="240" w:lineRule="auto"/>
    </w:pPr>
    <w:rPr>
      <w:rFonts w:ascii="Tahoma" w:hAnsi="Tahoma" w:cs="Tahoma"/>
      <w:sz w:val="16"/>
      <w:szCs w:val="16"/>
    </w:rPr>
  </w:style>
  <w:style w:type="character" w:customStyle="1" w:styleId="Char0">
    <w:name w:val="Κείμενο πλαισίου Char"/>
    <w:link w:val="ad"/>
    <w:rsid w:val="00074034"/>
    <w:rPr>
      <w:rFonts w:ascii="Tahoma" w:hAnsi="Tahoma" w:cs="Tahoma"/>
      <w:sz w:val="16"/>
      <w:szCs w:val="16"/>
    </w:rPr>
  </w:style>
  <w:style w:type="paragraph" w:styleId="ae">
    <w:name w:val="annotation subject"/>
    <w:basedOn w:val="a6"/>
    <w:next w:val="a6"/>
    <w:link w:val="Char1"/>
    <w:locked/>
    <w:rsid w:val="009B3443"/>
    <w:pPr>
      <w:spacing w:line="240" w:lineRule="auto"/>
    </w:pPr>
    <w:rPr>
      <w:b/>
      <w:bCs/>
    </w:rPr>
  </w:style>
  <w:style w:type="character" w:customStyle="1" w:styleId="Char">
    <w:name w:val="Κείμενο σχολίου Char"/>
    <w:basedOn w:val="a0"/>
    <w:link w:val="a6"/>
    <w:semiHidden/>
    <w:rsid w:val="009B3443"/>
  </w:style>
  <w:style w:type="character" w:customStyle="1" w:styleId="Char1">
    <w:name w:val="Θέμα σχολίου Char"/>
    <w:basedOn w:val="Char"/>
    <w:link w:val="ae"/>
    <w:rsid w:val="009B3443"/>
    <w:rPr>
      <w:b/>
      <w:bCs/>
    </w:rPr>
  </w:style>
  <w:style w:type="character" w:customStyle="1" w:styleId="DeltaViewInsertion">
    <w:name w:val="DeltaView Insertion"/>
    <w:uiPriority w:val="99"/>
    <w:rsid w:val="00F2191C"/>
    <w:rPr>
      <w:color w:val="0000FF"/>
      <w:u w:val="double"/>
    </w:rPr>
  </w:style>
  <w:style w:type="paragraph" w:styleId="af">
    <w:name w:val="List Paragraph"/>
    <w:basedOn w:val="a"/>
    <w:uiPriority w:val="34"/>
    <w:qFormat/>
    <w:rsid w:val="009718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43E27"/>
    <w:pPr>
      <w:spacing w:line="240" w:lineRule="exact"/>
    </w:pPr>
    <w:rPr>
      <w:sz w:val="24"/>
      <w:szCs w:val="24"/>
    </w:rPr>
  </w:style>
  <w:style w:type="paragraph" w:styleId="Heading1">
    <w:name w:val="heading 1"/>
    <w:basedOn w:val="Normal"/>
    <w:next w:val="GEBodyText1"/>
    <w:qFormat/>
    <w:pPr>
      <w:keepLines/>
      <w:numPr>
        <w:numId w:val="39"/>
      </w:numPr>
      <w:spacing w:line="240" w:lineRule="auto"/>
      <w:ind w:left="0" w:firstLine="0"/>
      <w:jc w:val="both"/>
      <w:outlineLvl w:val="0"/>
    </w:pPr>
    <w:rPr>
      <w:bCs/>
      <w:kern w:val="32"/>
      <w:szCs w:val="28"/>
    </w:rPr>
  </w:style>
  <w:style w:type="paragraph" w:styleId="Heading2">
    <w:name w:val="heading 2"/>
    <w:basedOn w:val="Normal"/>
    <w:next w:val="GEBodyText1"/>
    <w:qFormat/>
    <w:pPr>
      <w:keepLines/>
      <w:numPr>
        <w:ilvl w:val="1"/>
        <w:numId w:val="39"/>
      </w:numPr>
      <w:tabs>
        <w:tab w:val="clear" w:pos="1440"/>
        <w:tab w:val="num" w:pos="360"/>
      </w:tabs>
      <w:spacing w:line="240" w:lineRule="auto"/>
      <w:ind w:firstLine="0"/>
      <w:jc w:val="both"/>
      <w:outlineLvl w:val="1"/>
    </w:pPr>
    <w:rPr>
      <w:bCs/>
      <w:iCs/>
    </w:rPr>
  </w:style>
  <w:style w:type="paragraph" w:styleId="Heading3">
    <w:name w:val="heading 3"/>
    <w:basedOn w:val="Normal"/>
    <w:next w:val="GEBodyText1"/>
    <w:qFormat/>
    <w:pPr>
      <w:numPr>
        <w:ilvl w:val="2"/>
        <w:numId w:val="39"/>
      </w:numPr>
      <w:tabs>
        <w:tab w:val="clear" w:pos="2160"/>
        <w:tab w:val="num" w:pos="360"/>
      </w:tabs>
      <w:spacing w:before="100" w:beforeAutospacing="1" w:line="240" w:lineRule="auto"/>
      <w:ind w:firstLine="0"/>
      <w:jc w:val="both"/>
      <w:outlineLvl w:val="2"/>
    </w:pPr>
    <w:rPr>
      <w:bCs/>
    </w:rPr>
  </w:style>
  <w:style w:type="paragraph" w:styleId="Heading4">
    <w:name w:val="heading 4"/>
    <w:basedOn w:val="Normal"/>
    <w:next w:val="GEBodyText1"/>
    <w:qFormat/>
    <w:pPr>
      <w:numPr>
        <w:ilvl w:val="3"/>
        <w:numId w:val="39"/>
      </w:numPr>
      <w:tabs>
        <w:tab w:val="clear" w:pos="2160"/>
        <w:tab w:val="num" w:pos="360"/>
      </w:tabs>
      <w:spacing w:after="240" w:line="240" w:lineRule="auto"/>
      <w:ind w:firstLine="0"/>
      <w:jc w:val="both"/>
      <w:outlineLvl w:val="3"/>
    </w:pPr>
    <w:rPr>
      <w:bCs/>
    </w:rPr>
  </w:style>
  <w:style w:type="paragraph" w:styleId="Heading5">
    <w:name w:val="heading 5"/>
    <w:basedOn w:val="Normal"/>
    <w:next w:val="GEBodyText1"/>
    <w:qFormat/>
    <w:pPr>
      <w:numPr>
        <w:ilvl w:val="4"/>
        <w:numId w:val="39"/>
      </w:numPr>
      <w:tabs>
        <w:tab w:val="clear" w:pos="2880"/>
        <w:tab w:val="num" w:pos="360"/>
      </w:tabs>
      <w:spacing w:after="240" w:line="240" w:lineRule="auto"/>
      <w:ind w:left="0" w:firstLine="0"/>
      <w:jc w:val="both"/>
      <w:outlineLvl w:val="4"/>
    </w:pPr>
    <w:rPr>
      <w:bCs/>
      <w:iCs/>
      <w:szCs w:val="26"/>
    </w:rPr>
  </w:style>
  <w:style w:type="paragraph" w:styleId="Heading6">
    <w:name w:val="heading 6"/>
    <w:basedOn w:val="Normal"/>
    <w:next w:val="GEBodyText1"/>
    <w:qFormat/>
    <w:pPr>
      <w:numPr>
        <w:ilvl w:val="5"/>
        <w:numId w:val="39"/>
      </w:numPr>
      <w:tabs>
        <w:tab w:val="clear" w:pos="2880"/>
        <w:tab w:val="num" w:pos="360"/>
      </w:tabs>
      <w:spacing w:after="240" w:line="240" w:lineRule="auto"/>
      <w:ind w:left="0" w:firstLine="0"/>
      <w:jc w:val="both"/>
      <w:outlineLvl w:val="5"/>
    </w:pPr>
    <w:rPr>
      <w:bCs/>
      <w:szCs w:val="22"/>
    </w:rPr>
  </w:style>
  <w:style w:type="paragraph" w:styleId="Heading7">
    <w:name w:val="heading 7"/>
    <w:basedOn w:val="Normal"/>
    <w:next w:val="GEBodyText1"/>
    <w:qFormat/>
    <w:pPr>
      <w:numPr>
        <w:ilvl w:val="6"/>
        <w:numId w:val="39"/>
      </w:numPr>
      <w:tabs>
        <w:tab w:val="clear" w:pos="3600"/>
        <w:tab w:val="num" w:pos="360"/>
      </w:tabs>
      <w:spacing w:after="240" w:line="240" w:lineRule="auto"/>
      <w:ind w:left="0" w:firstLine="0"/>
      <w:jc w:val="both"/>
      <w:outlineLvl w:val="6"/>
    </w:pPr>
  </w:style>
  <w:style w:type="paragraph" w:styleId="Heading8">
    <w:name w:val="heading 8"/>
    <w:basedOn w:val="Normal"/>
    <w:next w:val="GEBodyText1"/>
    <w:qFormat/>
    <w:pPr>
      <w:numPr>
        <w:ilvl w:val="7"/>
        <w:numId w:val="39"/>
      </w:numPr>
      <w:tabs>
        <w:tab w:val="clear" w:pos="4320"/>
        <w:tab w:val="num" w:pos="360"/>
      </w:tabs>
      <w:spacing w:after="240" w:line="240" w:lineRule="auto"/>
      <w:ind w:left="0" w:firstLine="0"/>
      <w:jc w:val="both"/>
      <w:outlineLvl w:val="7"/>
    </w:pPr>
    <w:rPr>
      <w:iCs/>
    </w:rPr>
  </w:style>
  <w:style w:type="paragraph" w:styleId="Heading9">
    <w:name w:val="heading 9"/>
    <w:basedOn w:val="Normal"/>
    <w:next w:val="GEBodyText1"/>
    <w:qFormat/>
    <w:pPr>
      <w:numPr>
        <w:ilvl w:val="8"/>
        <w:numId w:val="39"/>
      </w:numPr>
      <w:tabs>
        <w:tab w:val="clear" w:pos="5040"/>
        <w:tab w:val="num" w:pos="360"/>
      </w:tabs>
      <w:spacing w:after="240" w:line="240" w:lineRule="auto"/>
      <w:ind w:left="0" w:firstLine="0"/>
      <w:jc w:val="both"/>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ening">
    <w:name w:val="Opening"/>
    <w:basedOn w:val="Normal"/>
    <w:pPr>
      <w:tabs>
        <w:tab w:val="left" w:pos="3420"/>
        <w:tab w:val="left" w:pos="7380"/>
      </w:tabs>
      <w:spacing w:after="240"/>
    </w:pPr>
    <w:rPr>
      <w:b/>
    </w:rPr>
  </w:style>
  <w:style w:type="paragraph" w:styleId="Title">
    <w:name w:val="Title"/>
    <w:basedOn w:val="Normal"/>
    <w:qFormat/>
    <w:pPr>
      <w:spacing w:before="480" w:after="480"/>
      <w:jc w:val="center"/>
      <w:outlineLvl w:val="0"/>
    </w:pPr>
    <w:rPr>
      <w:rFonts w:cs="Arial"/>
      <w:b/>
      <w:bCs/>
      <w:kern w:val="28"/>
      <w:u w:val="single"/>
    </w:rPr>
  </w:style>
  <w:style w:type="paragraph" w:customStyle="1" w:styleId="Notice">
    <w:name w:val="Notice"/>
    <w:basedOn w:val="Normal"/>
    <w:pPr>
      <w:spacing w:after="240"/>
      <w:jc w:val="both"/>
    </w:pPr>
    <w:rPr>
      <w:sz w:val="19"/>
      <w:szCs w:val="19"/>
    </w:rPr>
  </w:style>
  <w:style w:type="paragraph" w:customStyle="1" w:styleId="Opening2">
    <w:name w:val="Opening2"/>
    <w:basedOn w:val="Normal"/>
    <w:pPr>
      <w:tabs>
        <w:tab w:val="left" w:pos="1080"/>
        <w:tab w:val="left" w:pos="6120"/>
        <w:tab w:val="left" w:pos="7380"/>
      </w:tabs>
      <w:spacing w:after="240"/>
    </w:pPr>
  </w:style>
  <w:style w:type="paragraph" w:styleId="BodyText">
    <w:name w:val="Body Text"/>
    <w:basedOn w:val="Normal"/>
  </w:style>
  <w:style w:type="paragraph" w:customStyle="1" w:styleId="Address">
    <w:name w:val="Address"/>
    <w:basedOn w:val="Normal"/>
    <w:pPr>
      <w:ind w:left="7560"/>
    </w:pPr>
    <w:rPr>
      <w:rFonts w:ascii="Arial" w:hAnsi="Arial" w:cs="Arial"/>
      <w:sz w:val="16"/>
      <w:szCs w:val="16"/>
    </w:rPr>
  </w:style>
  <w:style w:type="paragraph" w:customStyle="1" w:styleId="Logo">
    <w:name w:val="Logo"/>
    <w:basedOn w:val="Title"/>
    <w:pPr>
      <w:spacing w:before="0" w:after="0"/>
    </w:pPr>
    <w:rPr>
      <w:b w:val="0"/>
      <w:u w:val="non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CommentSubject1">
    <w:name w:val="Comment Subject1"/>
    <w:basedOn w:val="CommentText"/>
    <w:next w:val="CommentText"/>
    <w:uiPriority w:val="99"/>
    <w:rPr>
      <w:b/>
      <w:bCs/>
    </w:rPr>
  </w:style>
  <w:style w:type="paragraph" w:customStyle="1" w:styleId="BalloonText1">
    <w:name w:val="Balloon Text1"/>
    <w:basedOn w:val="Normal"/>
    <w:semiHidden/>
    <w:rPr>
      <w:rFonts w:ascii="Tahoma" w:hAnsi="Tahoma" w:cs="Tahoma"/>
      <w:sz w:val="16"/>
      <w:szCs w:val="16"/>
    </w:rPr>
  </w:style>
  <w:style w:type="paragraph" w:customStyle="1" w:styleId="FPFooter">
    <w:name w:val="FPFooter"/>
    <w:basedOn w:val="Normal"/>
    <w:pPr>
      <w:ind w:left="-475"/>
    </w:pPr>
    <w:rPr>
      <w:rFonts w:ascii="Arial" w:hAnsi="Arial"/>
      <w:sz w:val="14"/>
    </w:rPr>
  </w:style>
  <w:style w:type="paragraph" w:styleId="Header">
    <w:name w:val="header"/>
    <w:basedOn w:val="Normal"/>
    <w:semiHidden/>
    <w:pPr>
      <w:tabs>
        <w:tab w:val="center" w:pos="4680"/>
        <w:tab w:val="right" w:pos="9360"/>
      </w:tabs>
    </w:pPr>
  </w:style>
  <w:style w:type="paragraph" w:styleId="Footer">
    <w:name w:val="footer"/>
    <w:basedOn w:val="Normal"/>
    <w:pPr>
      <w:tabs>
        <w:tab w:val="center" w:pos="4320"/>
        <w:tab w:val="right" w:pos="9720"/>
      </w:tabs>
    </w:pPr>
  </w:style>
  <w:style w:type="paragraph" w:styleId="Date">
    <w:name w:val="Date"/>
    <w:basedOn w:val="Normal"/>
    <w:next w:val="Normal"/>
    <w:pPr>
      <w:spacing w:before="720" w:after="720"/>
      <w:jc w:val="center"/>
    </w:pPr>
    <w:rPr>
      <w:noProof/>
    </w:rPr>
  </w:style>
  <w:style w:type="paragraph" w:customStyle="1" w:styleId="GEaddress">
    <w:name w:val="GE address"/>
    <w:basedOn w:val="Normal"/>
    <w:pPr>
      <w:spacing w:line="240" w:lineRule="auto"/>
    </w:pPr>
  </w:style>
  <w:style w:type="paragraph" w:customStyle="1" w:styleId="GEInfo">
    <w:name w:val="GE Info"/>
    <w:basedOn w:val="Normal"/>
    <w:pPr>
      <w:spacing w:line="240" w:lineRule="auto"/>
      <w:jc w:val="center"/>
    </w:pPr>
    <w:rPr>
      <w:sz w:val="20"/>
      <w:szCs w:val="20"/>
    </w:rPr>
  </w:style>
  <w:style w:type="paragraph" w:customStyle="1" w:styleId="GESalutation">
    <w:name w:val="GE Salutation"/>
    <w:basedOn w:val="Normal"/>
    <w:next w:val="GEBodyText1"/>
    <w:pPr>
      <w:jc w:val="both"/>
    </w:pPr>
  </w:style>
  <w:style w:type="paragraph" w:customStyle="1" w:styleId="GEDate">
    <w:name w:val="GE Date"/>
    <w:basedOn w:val="GEBodyText"/>
    <w:pPr>
      <w:spacing w:after="720"/>
      <w:jc w:val="center"/>
    </w:pPr>
  </w:style>
  <w:style w:type="paragraph" w:customStyle="1" w:styleId="GEReLine">
    <w:name w:val="GE Re Line"/>
    <w:basedOn w:val="Normal"/>
    <w:pPr>
      <w:tabs>
        <w:tab w:val="left" w:pos="720"/>
      </w:tabs>
      <w:spacing w:line="240" w:lineRule="auto"/>
      <w:ind w:left="720" w:hanging="720"/>
    </w:pPr>
    <w:rPr>
      <w:b/>
    </w:rPr>
  </w:style>
  <w:style w:type="paragraph" w:customStyle="1" w:styleId="Sg">
    <w:name w:val="Sg"/>
    <w:basedOn w:val="BodyText"/>
  </w:style>
  <w:style w:type="paragraph" w:customStyle="1" w:styleId="GEBodyText1">
    <w:name w:val="GE Body Text 1"/>
    <w:aliases w:val="B1"/>
    <w:basedOn w:val="Normal"/>
    <w:uiPriority w:val="99"/>
    <w:pPr>
      <w:spacing w:after="240" w:line="240" w:lineRule="auto"/>
      <w:ind w:firstLine="720"/>
    </w:pPr>
  </w:style>
  <w:style w:type="paragraph" w:customStyle="1" w:styleId="GEBodyText2">
    <w:name w:val="GE Body Text 2"/>
    <w:aliases w:val="B2"/>
    <w:basedOn w:val="Normal"/>
    <w:pPr>
      <w:spacing w:line="480" w:lineRule="auto"/>
      <w:ind w:firstLine="720"/>
    </w:pPr>
  </w:style>
  <w:style w:type="paragraph" w:customStyle="1" w:styleId="GEBodyText">
    <w:name w:val="GE Body Text"/>
    <w:aliases w:val="BT"/>
    <w:basedOn w:val="Normal"/>
    <w:pPr>
      <w:spacing w:line="240" w:lineRule="auto"/>
    </w:pPr>
  </w:style>
  <w:style w:type="paragraph" w:customStyle="1" w:styleId="GEBulletedList">
    <w:name w:val="GE Bulleted List"/>
    <w:basedOn w:val="Normal"/>
    <w:pPr>
      <w:numPr>
        <w:numId w:val="33"/>
      </w:numPr>
      <w:tabs>
        <w:tab w:val="clear" w:pos="720"/>
        <w:tab w:val="num" w:pos="360"/>
      </w:tabs>
      <w:spacing w:line="240" w:lineRule="auto"/>
      <w:ind w:hanging="720"/>
    </w:pPr>
  </w:style>
  <w:style w:type="paragraph" w:customStyle="1" w:styleId="GENumberedBody">
    <w:name w:val="GE Numbered Body"/>
    <w:basedOn w:val="Normal"/>
    <w:pPr>
      <w:numPr>
        <w:numId w:val="35"/>
      </w:numPr>
      <w:tabs>
        <w:tab w:val="clear" w:pos="720"/>
        <w:tab w:val="num" w:pos="360"/>
      </w:tabs>
      <w:spacing w:line="240" w:lineRule="auto"/>
      <w:ind w:hanging="720"/>
    </w:pPr>
  </w:style>
  <w:style w:type="paragraph" w:customStyle="1" w:styleId="GENumberedList">
    <w:name w:val="GE Numbered List"/>
    <w:basedOn w:val="Normal"/>
    <w:pPr>
      <w:numPr>
        <w:numId w:val="36"/>
      </w:numPr>
      <w:spacing w:line="240" w:lineRule="auto"/>
      <w:ind w:hanging="720"/>
    </w:pPr>
    <w:rPr>
      <w:rFonts w:ascii="Times New Roman Regular" w:hAnsi="Times New Roman Regular"/>
      <w:bCs/>
    </w:rPr>
  </w:style>
  <w:style w:type="paragraph" w:customStyle="1" w:styleId="GEPlainText">
    <w:name w:val="GE Plain Text"/>
    <w:aliases w:val="PT"/>
    <w:basedOn w:val="Normal"/>
    <w:pPr>
      <w:spacing w:line="240" w:lineRule="auto"/>
    </w:pPr>
  </w:style>
  <w:style w:type="paragraph" w:customStyle="1" w:styleId="GEQuote">
    <w:name w:val="GE Quote"/>
    <w:aliases w:val="Q"/>
    <w:basedOn w:val="Normal"/>
    <w:pPr>
      <w:spacing w:line="240" w:lineRule="auto"/>
      <w:ind w:left="720" w:right="720"/>
      <w:jc w:val="both"/>
    </w:pPr>
  </w:style>
  <w:style w:type="paragraph" w:customStyle="1" w:styleId="GESignature">
    <w:name w:val="GE Signature"/>
    <w:aliases w:val="sg"/>
    <w:basedOn w:val="Normal"/>
    <w:next w:val="GEPlainText"/>
    <w:pPr>
      <w:keepNext/>
      <w:spacing w:after="240" w:line="240" w:lineRule="auto"/>
      <w:ind w:left="5040"/>
    </w:pPr>
  </w:style>
  <w:style w:type="paragraph" w:customStyle="1" w:styleId="GETitle">
    <w:name w:val="GE Title"/>
    <w:basedOn w:val="Normal"/>
    <w:next w:val="GEBodyText1"/>
    <w:pPr>
      <w:spacing w:line="240" w:lineRule="auto"/>
      <w:jc w:val="center"/>
    </w:pPr>
    <w:rPr>
      <w:b/>
      <w:sz w:val="28"/>
      <w:szCs w:val="28"/>
    </w:rPr>
  </w:style>
  <w:style w:type="paragraph" w:customStyle="1" w:styleId="GETitleBoldUnderlinedC">
    <w:name w:val="GE Title Bold Underlined C"/>
    <w:aliases w:val="TCBU"/>
    <w:basedOn w:val="Normal"/>
    <w:next w:val="GEBodyText1"/>
    <w:pPr>
      <w:keepNext/>
      <w:spacing w:line="240" w:lineRule="auto"/>
      <w:jc w:val="center"/>
    </w:pPr>
    <w:rPr>
      <w:b/>
      <w:bCs/>
      <w:sz w:val="28"/>
      <w:szCs w:val="28"/>
      <w:u w:val="single"/>
    </w:rPr>
  </w:style>
  <w:style w:type="paragraph" w:customStyle="1" w:styleId="GEUnderlinedTitleC">
    <w:name w:val="GE Underlined Title C"/>
    <w:aliases w:val="UT"/>
    <w:basedOn w:val="Normal"/>
    <w:next w:val="GEBodyText1"/>
    <w:pPr>
      <w:keepNext/>
      <w:spacing w:line="240" w:lineRule="auto"/>
      <w:jc w:val="center"/>
    </w:pPr>
    <w:rPr>
      <w:sz w:val="28"/>
      <w:szCs w:val="28"/>
      <w:u w:val="single"/>
    </w:rPr>
  </w:style>
  <w:style w:type="character" w:styleId="PageNumber">
    <w:name w:val="page number"/>
    <w:basedOn w:val="DefaultParagraphFont"/>
  </w:style>
  <w:style w:type="paragraph" w:customStyle="1" w:styleId="GEBodyText1J">
    <w:name w:val="GE Body Text 1 J"/>
    <w:basedOn w:val="GEBodyText1"/>
    <w:pPr>
      <w:spacing w:after="0"/>
      <w:jc w:val="both"/>
    </w:pPr>
  </w:style>
  <w:style w:type="paragraph" w:customStyle="1" w:styleId="GEBodyText2J">
    <w:name w:val="GE Body Text 2 J"/>
    <w:basedOn w:val="GEBodyText"/>
    <w:pPr>
      <w:spacing w:line="480" w:lineRule="auto"/>
      <w:jc w:val="both"/>
    </w:pPr>
  </w:style>
  <w:style w:type="paragraph" w:customStyle="1" w:styleId="GEBodyTextJ">
    <w:name w:val="GE Body Text J"/>
    <w:basedOn w:val="GEBodyText1"/>
    <w:pPr>
      <w:jc w:val="both"/>
    </w:pPr>
  </w:style>
  <w:style w:type="paragraph" w:customStyle="1" w:styleId="GEBulletpoints">
    <w:name w:val="GE Bullet points"/>
    <w:basedOn w:val="GEBulletedList"/>
    <w:pPr>
      <w:numPr>
        <w:numId w:val="34"/>
      </w:numPr>
      <w:tabs>
        <w:tab w:val="clear" w:pos="1800"/>
        <w:tab w:val="num" w:pos="360"/>
      </w:tabs>
      <w:ind w:left="720" w:hanging="720"/>
    </w:pPr>
  </w:style>
  <w:style w:type="paragraph" w:customStyle="1" w:styleId="GECAPleading">
    <w:name w:val="GE CA Pleading"/>
    <w:basedOn w:val="Normal"/>
    <w:pPr>
      <w:spacing w:line="480" w:lineRule="exact"/>
      <w:ind w:firstLine="1440"/>
    </w:pPr>
  </w:style>
  <w:style w:type="character" w:customStyle="1" w:styleId="GESignatureChar">
    <w:name w:val="GE Signature Char"/>
    <w:aliases w:val="sg Char"/>
    <w:rPr>
      <w:sz w:val="24"/>
      <w:szCs w:val="24"/>
      <w:lang w:val="en-US" w:eastAsia="en-US" w:bidi="ar-SA"/>
    </w:rPr>
  </w:style>
  <w:style w:type="paragraph" w:customStyle="1" w:styleId="GETitle12pt">
    <w:name w:val="GE Title 12pt"/>
    <w:basedOn w:val="GETitle"/>
    <w:rPr>
      <w:sz w:val="24"/>
      <w:szCs w:val="24"/>
    </w:rPr>
  </w:style>
  <w:style w:type="paragraph" w:customStyle="1" w:styleId="GETitle12ptDbl">
    <w:name w:val="GE Title 12pt Dbl"/>
    <w:basedOn w:val="GETitle12pt"/>
    <w:pPr>
      <w:spacing w:line="480" w:lineRule="auto"/>
    </w:pPr>
  </w:style>
  <w:style w:type="paragraph" w:customStyle="1" w:styleId="GETitleBoldUnderlined">
    <w:name w:val="GE Title Bold Underlined"/>
    <w:aliases w:val="Left"/>
    <w:basedOn w:val="GEBodyText"/>
    <w:rPr>
      <w:b/>
      <w:u w:val="single"/>
    </w:rPr>
  </w:style>
  <w:style w:type="paragraph" w:customStyle="1" w:styleId="GETitleBU12">
    <w:name w:val="GE Title BU 12"/>
    <w:basedOn w:val="GETitleBoldUnderlinedC"/>
    <w:rPr>
      <w:sz w:val="24"/>
      <w:szCs w:val="24"/>
    </w:rPr>
  </w:style>
  <w:style w:type="paragraph" w:customStyle="1" w:styleId="GETitleBU12dbl">
    <w:name w:val="GE Title BU 12 dbl"/>
    <w:basedOn w:val="GETitleBU12"/>
    <w:pPr>
      <w:spacing w:line="480" w:lineRule="auto"/>
    </w:pPr>
  </w:style>
  <w:style w:type="paragraph" w:customStyle="1" w:styleId="GEUT12">
    <w:name w:val="GE UT 12"/>
    <w:basedOn w:val="GEUnderlinedTitleC"/>
    <w:rPr>
      <w:sz w:val="24"/>
      <w:szCs w:val="24"/>
    </w:rPr>
  </w:style>
  <w:style w:type="paragraph" w:customStyle="1" w:styleId="GEUT12dbl">
    <w:name w:val="GE UT 12 dbl"/>
    <w:basedOn w:val="GEUT12"/>
    <w:pPr>
      <w:spacing w:line="480" w:lineRule="auto"/>
    </w:p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customStyle="1" w:styleId="HeaderNumbers">
    <w:name w:val="HeaderNumbers"/>
    <w:basedOn w:val="Normal"/>
    <w:semiHidden/>
    <w:pPr>
      <w:spacing w:before="440" w:line="480" w:lineRule="exact"/>
      <w:ind w:right="144"/>
      <w:jc w:val="right"/>
    </w:pPr>
    <w:rPr>
      <w:noProof/>
    </w:rPr>
  </w:style>
  <w:style w:type="paragraph" w:customStyle="1" w:styleId="GEList-Num">
    <w:name w:val="GE List - Num"/>
    <w:aliases w:val="SS"/>
    <w:pPr>
      <w:tabs>
        <w:tab w:val="num" w:pos="2160"/>
      </w:tabs>
      <w:spacing w:line="480" w:lineRule="auto"/>
      <w:ind w:firstLine="1440"/>
      <w:jc w:val="both"/>
    </w:pPr>
    <w:rPr>
      <w:rFonts w:ascii="Times New Roman Regular" w:hAnsi="Times New Roman Regular"/>
      <w:bCs/>
      <w:sz w:val="24"/>
      <w:szCs w:val="24"/>
    </w:rPr>
  </w:style>
  <w:style w:type="paragraph" w:customStyle="1" w:styleId="GEBrief-Num">
    <w:name w:val="GE Brief - Num"/>
    <w:pPr>
      <w:tabs>
        <w:tab w:val="num" w:pos="1440"/>
      </w:tabs>
      <w:spacing w:line="480" w:lineRule="auto"/>
      <w:ind w:firstLine="720"/>
      <w:jc w:val="both"/>
    </w:pPr>
    <w:rPr>
      <w:sz w:val="24"/>
      <w:szCs w:val="24"/>
    </w:rPr>
  </w:style>
  <w:style w:type="paragraph" w:styleId="BalloonText">
    <w:name w:val="Balloon Text"/>
    <w:basedOn w:val="Normal"/>
    <w:link w:val="BalloonTextChar"/>
    <w:locked/>
    <w:rsid w:val="00074034"/>
    <w:pPr>
      <w:spacing w:line="240" w:lineRule="auto"/>
    </w:pPr>
    <w:rPr>
      <w:rFonts w:ascii="Tahoma" w:hAnsi="Tahoma" w:cs="Tahoma"/>
      <w:sz w:val="16"/>
      <w:szCs w:val="16"/>
    </w:rPr>
  </w:style>
  <w:style w:type="character" w:customStyle="1" w:styleId="BalloonTextChar">
    <w:name w:val="Balloon Text Char"/>
    <w:link w:val="BalloonText"/>
    <w:rsid w:val="00074034"/>
    <w:rPr>
      <w:rFonts w:ascii="Tahoma" w:hAnsi="Tahoma" w:cs="Tahoma"/>
      <w:sz w:val="16"/>
      <w:szCs w:val="16"/>
    </w:rPr>
  </w:style>
  <w:style w:type="paragraph" w:styleId="CommentSubject">
    <w:name w:val="annotation subject"/>
    <w:basedOn w:val="CommentText"/>
    <w:next w:val="CommentText"/>
    <w:link w:val="CommentSubjectChar"/>
    <w:locked/>
    <w:rsid w:val="009B3443"/>
    <w:pPr>
      <w:spacing w:line="240" w:lineRule="auto"/>
    </w:pPr>
    <w:rPr>
      <w:b/>
      <w:bCs/>
    </w:rPr>
  </w:style>
  <w:style w:type="character" w:customStyle="1" w:styleId="CommentTextChar">
    <w:name w:val="Comment Text Char"/>
    <w:basedOn w:val="DefaultParagraphFont"/>
    <w:link w:val="CommentText"/>
    <w:semiHidden/>
    <w:rsid w:val="009B3443"/>
  </w:style>
  <w:style w:type="character" w:customStyle="1" w:styleId="CommentSubjectChar">
    <w:name w:val="Comment Subject Char"/>
    <w:basedOn w:val="CommentTextChar"/>
    <w:link w:val="CommentSubject"/>
    <w:rsid w:val="009B3443"/>
    <w:rPr>
      <w:b/>
      <w:bCs/>
    </w:rPr>
  </w:style>
  <w:style w:type="character" w:customStyle="1" w:styleId="DeltaViewInsertion">
    <w:name w:val="DeltaView Insertion"/>
    <w:uiPriority w:val="99"/>
    <w:rsid w:val="00F2191C"/>
    <w:rPr>
      <w:color w:val="0000FF"/>
      <w:u w:val="double"/>
    </w:rPr>
  </w:style>
  <w:style w:type="paragraph" w:styleId="ListParagraph">
    <w:name w:val="List Paragraph"/>
    <w:basedOn w:val="Normal"/>
    <w:uiPriority w:val="34"/>
    <w:qFormat/>
    <w:rsid w:val="009718C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9805F-B4E6-4857-B2F6-B7A625EE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2646</Words>
  <Characters>13983</Characters>
  <Application>Microsoft Office Word</Application>
  <DocSecurity>0</DocSecurity>
  <Lines>116</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16596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2014-10-06T12:09:00Z</dcterms:created>
  <dcterms:modified xsi:type="dcterms:W3CDTF">2014-10-06T12:09:00Z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kCAA/z1zK0VJyo4ValLrmFthj1WQqEtrXC2LKt/6Vo10HboisBfW/szIBBQgFVK6Hm7tYEN+M/XLXxtT
qU22fg04ncgoAkmGseWHn53IcHroyhDD39AGVC4XKAMhGr9y6JohrC6eu4SR6R5nCgtd4D+3gUZ9
AhwMpSkW</vt:lpwstr>
  </property>
  <property fmtid="{D5CDD505-2E9C-101B-9397-08002B2CF9AE}" pid="3" name="RESPONSE_SENDER_NAME">
    <vt:lpwstr>gAAAdya76B99d4hLGUR1rQ+8TxTv0GGEPdix</vt:lpwstr>
  </property>
  <property fmtid="{D5CDD505-2E9C-101B-9397-08002B2CF9AE}" pid="4" name="EMAIL_OWNER_ADDRESS">
    <vt:lpwstr>4AAA4Lxe55UJ0C+dpB6HbVcTiDrPBjQ/jtM0LAojGEug0SUhyhA7mYu1iw==</vt:lpwstr>
  </property>
</Properties>
</file>